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26" w:rsidRPr="00A51855" w:rsidRDefault="00E728CE" w:rsidP="005F69D1">
      <w:pPr>
        <w:rPr>
          <w:rFonts w:ascii="Arial" w:hAnsi="Arial" w:cs="Arial"/>
          <w:szCs w:val="22"/>
        </w:rPr>
      </w:pPr>
      <w:r w:rsidRPr="00A51855">
        <w:rPr>
          <w:rFonts w:ascii="Arial" w:hAnsi="Arial" w:cs="Arial"/>
          <w:noProof/>
          <w:szCs w:val="22"/>
          <w:lang w:bidi="ar-SA"/>
        </w:rPr>
        <w:drawing>
          <wp:inline distT="0" distB="0" distL="0" distR="0">
            <wp:extent cx="2152650" cy="304800"/>
            <wp:effectExtent l="19050" t="0" r="0" b="0"/>
            <wp:docPr id="2"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5" cstate="print"/>
                    <a:srcRect/>
                    <a:stretch>
                      <a:fillRect/>
                    </a:stretch>
                  </pic:blipFill>
                  <pic:spPr bwMode="auto">
                    <a:xfrm>
                      <a:off x="0" y="0"/>
                      <a:ext cx="2152650" cy="304800"/>
                    </a:xfrm>
                    <a:prstGeom prst="rect">
                      <a:avLst/>
                    </a:prstGeom>
                    <a:noFill/>
                    <a:ln w="9525">
                      <a:noFill/>
                      <a:miter lim="800000"/>
                      <a:headEnd/>
                      <a:tailEnd/>
                    </a:ln>
                  </pic:spPr>
                </pic:pic>
              </a:graphicData>
            </a:graphic>
          </wp:inline>
        </w:drawing>
      </w:r>
    </w:p>
    <w:tbl>
      <w:tblPr>
        <w:tblStyle w:val="TableGrid"/>
        <w:tblpPr w:leftFromText="180" w:rightFromText="180" w:vertAnchor="page" w:horzAnchor="margin" w:tblpY="2761"/>
        <w:tblW w:w="0" w:type="auto"/>
        <w:tblLook w:val="04A0"/>
      </w:tblPr>
      <w:tblGrid>
        <w:gridCol w:w="1818"/>
        <w:gridCol w:w="2880"/>
        <w:gridCol w:w="810"/>
        <w:gridCol w:w="1674"/>
        <w:gridCol w:w="2394"/>
      </w:tblGrid>
      <w:tr w:rsidR="007577E3" w:rsidRPr="00A51855" w:rsidTr="007577E3">
        <w:trPr>
          <w:trHeight w:val="260"/>
        </w:trPr>
        <w:tc>
          <w:tcPr>
            <w:tcW w:w="1818" w:type="dxa"/>
            <w:shd w:val="clear" w:color="auto" w:fill="808080" w:themeFill="background1" w:themeFillShade="80"/>
          </w:tcPr>
          <w:p w:rsidR="007577E3" w:rsidRPr="00A51855" w:rsidRDefault="007577E3" w:rsidP="007577E3">
            <w:pPr>
              <w:rPr>
                <w:rFonts w:ascii="Arial" w:hAnsi="Arial" w:cs="Arial"/>
                <w:color w:val="FFFFFF" w:themeColor="background1"/>
                <w:szCs w:val="22"/>
              </w:rPr>
            </w:pPr>
            <w:r w:rsidRPr="00A51855">
              <w:rPr>
                <w:rFonts w:ascii="Arial" w:hAnsi="Arial" w:cs="Arial"/>
                <w:color w:val="FFFFFF" w:themeColor="background1"/>
                <w:szCs w:val="22"/>
              </w:rPr>
              <w:t>Job Title:</w:t>
            </w:r>
          </w:p>
        </w:tc>
        <w:tc>
          <w:tcPr>
            <w:tcW w:w="7758" w:type="dxa"/>
            <w:gridSpan w:val="4"/>
          </w:tcPr>
          <w:p w:rsidR="007577E3" w:rsidRPr="00A51855" w:rsidRDefault="00C9240B" w:rsidP="00432D5E">
            <w:pPr>
              <w:pStyle w:val="NormalWeb"/>
              <w:tabs>
                <w:tab w:val="left" w:pos="1035"/>
              </w:tabs>
              <w:spacing w:before="0" w:beforeAutospacing="0" w:after="0" w:afterAutospacing="0"/>
              <w:rPr>
                <w:rFonts w:ascii="Arial" w:hAnsi="Arial" w:cs="Arial"/>
                <w:b/>
                <w:sz w:val="22"/>
                <w:szCs w:val="22"/>
              </w:rPr>
            </w:pPr>
            <w:r>
              <w:rPr>
                <w:rFonts w:ascii="Arial" w:hAnsi="Arial" w:cs="Arial"/>
                <w:b/>
                <w:bCs/>
                <w:sz w:val="22"/>
                <w:szCs w:val="22"/>
              </w:rPr>
              <w:t xml:space="preserve">Women’s </w:t>
            </w:r>
            <w:r w:rsidR="007577E3">
              <w:rPr>
                <w:rFonts w:ascii="Arial" w:hAnsi="Arial" w:cs="Arial"/>
                <w:b/>
                <w:bCs/>
                <w:sz w:val="22"/>
                <w:szCs w:val="22"/>
              </w:rPr>
              <w:t xml:space="preserve">Protection </w:t>
            </w:r>
            <w:r w:rsidR="00914D8F">
              <w:rPr>
                <w:rFonts w:ascii="Arial" w:hAnsi="Arial" w:cs="Arial"/>
                <w:b/>
                <w:bCs/>
                <w:sz w:val="22"/>
                <w:szCs w:val="22"/>
              </w:rPr>
              <w:t>Advisor</w:t>
            </w:r>
          </w:p>
        </w:tc>
      </w:tr>
      <w:tr w:rsidR="007577E3" w:rsidRPr="00A51855" w:rsidTr="007577E3">
        <w:tc>
          <w:tcPr>
            <w:tcW w:w="1818" w:type="dxa"/>
            <w:shd w:val="clear" w:color="auto" w:fill="808080" w:themeFill="background1" w:themeFillShade="80"/>
          </w:tcPr>
          <w:p w:rsidR="007577E3" w:rsidRPr="00A51855" w:rsidRDefault="007577E3" w:rsidP="007577E3">
            <w:pPr>
              <w:rPr>
                <w:rFonts w:ascii="Arial" w:hAnsi="Arial" w:cs="Arial"/>
                <w:color w:val="FFFFFF" w:themeColor="background1"/>
                <w:szCs w:val="22"/>
              </w:rPr>
            </w:pPr>
            <w:r>
              <w:rPr>
                <w:rFonts w:ascii="Arial" w:hAnsi="Arial" w:cs="Arial"/>
                <w:color w:val="FFFFFF" w:themeColor="background1"/>
                <w:szCs w:val="22"/>
              </w:rPr>
              <w:t>Department</w:t>
            </w:r>
          </w:p>
        </w:tc>
        <w:tc>
          <w:tcPr>
            <w:tcW w:w="3690" w:type="dxa"/>
            <w:gridSpan w:val="2"/>
          </w:tcPr>
          <w:p w:rsidR="007577E3" w:rsidRPr="00A51855" w:rsidRDefault="007577E3" w:rsidP="007577E3">
            <w:pPr>
              <w:rPr>
                <w:rFonts w:ascii="Arial" w:hAnsi="Arial" w:cs="Arial"/>
                <w:szCs w:val="22"/>
              </w:rPr>
            </w:pPr>
            <w:r>
              <w:rPr>
                <w:rFonts w:ascii="Arial" w:hAnsi="Arial" w:cs="Arial"/>
                <w:szCs w:val="22"/>
              </w:rPr>
              <w:t>Humanitarian Program</w:t>
            </w:r>
          </w:p>
        </w:tc>
        <w:tc>
          <w:tcPr>
            <w:tcW w:w="1674" w:type="dxa"/>
            <w:shd w:val="clear" w:color="auto" w:fill="808080" w:themeFill="background1" w:themeFillShade="80"/>
          </w:tcPr>
          <w:p w:rsidR="007577E3" w:rsidRPr="00A51855" w:rsidRDefault="007577E3" w:rsidP="007577E3">
            <w:pPr>
              <w:rPr>
                <w:rFonts w:ascii="Arial" w:hAnsi="Arial" w:cs="Arial"/>
                <w:color w:val="FFFFFF" w:themeColor="background1"/>
                <w:szCs w:val="22"/>
              </w:rPr>
            </w:pPr>
            <w:r>
              <w:rPr>
                <w:rFonts w:ascii="Arial" w:hAnsi="Arial" w:cs="Arial"/>
                <w:color w:val="FFFFFF" w:themeColor="background1"/>
                <w:szCs w:val="22"/>
              </w:rPr>
              <w:t>Unit</w:t>
            </w:r>
          </w:p>
        </w:tc>
        <w:tc>
          <w:tcPr>
            <w:tcW w:w="2394" w:type="dxa"/>
          </w:tcPr>
          <w:p w:rsidR="007577E3" w:rsidRPr="00A51855" w:rsidRDefault="007577E3" w:rsidP="007577E3">
            <w:pPr>
              <w:rPr>
                <w:rFonts w:ascii="Arial" w:hAnsi="Arial" w:cs="Arial"/>
                <w:szCs w:val="22"/>
              </w:rPr>
            </w:pPr>
          </w:p>
        </w:tc>
      </w:tr>
      <w:tr w:rsidR="007577E3" w:rsidRPr="00A51855" w:rsidTr="007577E3">
        <w:tc>
          <w:tcPr>
            <w:tcW w:w="1818" w:type="dxa"/>
            <w:shd w:val="clear" w:color="auto" w:fill="808080" w:themeFill="background1" w:themeFillShade="80"/>
          </w:tcPr>
          <w:p w:rsidR="007577E3" w:rsidRPr="00A51855" w:rsidRDefault="007577E3" w:rsidP="007577E3">
            <w:pPr>
              <w:rPr>
                <w:rFonts w:ascii="Arial" w:hAnsi="Arial" w:cs="Arial"/>
                <w:color w:val="FFFFFF" w:themeColor="background1"/>
                <w:szCs w:val="22"/>
              </w:rPr>
            </w:pPr>
            <w:r w:rsidRPr="00A51855">
              <w:rPr>
                <w:rFonts w:ascii="Arial" w:hAnsi="Arial" w:cs="Arial"/>
                <w:color w:val="FFFFFF" w:themeColor="background1"/>
                <w:szCs w:val="22"/>
              </w:rPr>
              <w:t>Grade:</w:t>
            </w:r>
          </w:p>
        </w:tc>
        <w:tc>
          <w:tcPr>
            <w:tcW w:w="3690" w:type="dxa"/>
            <w:gridSpan w:val="2"/>
          </w:tcPr>
          <w:p w:rsidR="007577E3" w:rsidRPr="00A51855" w:rsidRDefault="000E51F6" w:rsidP="007577E3">
            <w:pPr>
              <w:rPr>
                <w:rFonts w:ascii="Arial" w:hAnsi="Arial" w:cs="Arial"/>
                <w:szCs w:val="22"/>
              </w:rPr>
            </w:pPr>
            <w:r>
              <w:rPr>
                <w:rFonts w:ascii="Arial" w:hAnsi="Arial" w:cs="Arial"/>
                <w:szCs w:val="22"/>
              </w:rPr>
              <w:t>E</w:t>
            </w:r>
          </w:p>
        </w:tc>
        <w:tc>
          <w:tcPr>
            <w:tcW w:w="1674" w:type="dxa"/>
            <w:shd w:val="clear" w:color="auto" w:fill="808080" w:themeFill="background1" w:themeFillShade="80"/>
          </w:tcPr>
          <w:p w:rsidR="007577E3" w:rsidRPr="00A51855" w:rsidRDefault="007577E3" w:rsidP="007577E3">
            <w:pPr>
              <w:rPr>
                <w:rFonts w:ascii="Arial" w:hAnsi="Arial" w:cs="Arial"/>
                <w:color w:val="FFFFFF" w:themeColor="background1"/>
                <w:szCs w:val="22"/>
              </w:rPr>
            </w:pPr>
            <w:r w:rsidRPr="00A51855">
              <w:rPr>
                <w:rFonts w:ascii="Arial" w:hAnsi="Arial" w:cs="Arial"/>
                <w:color w:val="FFFFFF" w:themeColor="background1"/>
                <w:szCs w:val="22"/>
              </w:rPr>
              <w:t>Contract Type</w:t>
            </w:r>
          </w:p>
        </w:tc>
        <w:tc>
          <w:tcPr>
            <w:tcW w:w="2394" w:type="dxa"/>
          </w:tcPr>
          <w:p w:rsidR="007577E3" w:rsidRPr="00A51855" w:rsidRDefault="007577E3" w:rsidP="007577E3">
            <w:pPr>
              <w:rPr>
                <w:rFonts w:ascii="Arial" w:hAnsi="Arial" w:cs="Arial"/>
                <w:szCs w:val="22"/>
              </w:rPr>
            </w:pPr>
            <w:r>
              <w:rPr>
                <w:rFonts w:ascii="Arial" w:hAnsi="Arial" w:cs="Arial"/>
                <w:szCs w:val="22"/>
              </w:rPr>
              <w:t>Open Contract</w:t>
            </w:r>
          </w:p>
        </w:tc>
      </w:tr>
      <w:tr w:rsidR="007577E3" w:rsidRPr="00A51855" w:rsidTr="007577E3">
        <w:tc>
          <w:tcPr>
            <w:tcW w:w="1818" w:type="dxa"/>
            <w:shd w:val="clear" w:color="auto" w:fill="808080" w:themeFill="background1" w:themeFillShade="80"/>
          </w:tcPr>
          <w:p w:rsidR="007577E3" w:rsidRPr="00A51855" w:rsidRDefault="007577E3" w:rsidP="007577E3">
            <w:pPr>
              <w:rPr>
                <w:rFonts w:ascii="Arial" w:hAnsi="Arial" w:cs="Arial"/>
                <w:color w:val="FFFFFF" w:themeColor="background1"/>
                <w:szCs w:val="22"/>
              </w:rPr>
            </w:pPr>
            <w:r w:rsidRPr="00A51855">
              <w:rPr>
                <w:rFonts w:ascii="Arial" w:hAnsi="Arial" w:cs="Arial"/>
                <w:color w:val="FFFFFF" w:themeColor="background1"/>
                <w:szCs w:val="22"/>
              </w:rPr>
              <w:t>Location:</w:t>
            </w:r>
          </w:p>
        </w:tc>
        <w:tc>
          <w:tcPr>
            <w:tcW w:w="7758" w:type="dxa"/>
            <w:gridSpan w:val="4"/>
          </w:tcPr>
          <w:p w:rsidR="007577E3" w:rsidRPr="00A51855" w:rsidRDefault="000E51F6" w:rsidP="007577E3">
            <w:pPr>
              <w:pStyle w:val="NormalWeb"/>
              <w:spacing w:before="0" w:beforeAutospacing="0" w:after="0" w:afterAutospacing="0"/>
              <w:rPr>
                <w:rFonts w:ascii="Arial" w:hAnsi="Arial" w:cs="Arial"/>
                <w:sz w:val="22"/>
                <w:szCs w:val="22"/>
              </w:rPr>
            </w:pPr>
            <w:r>
              <w:rPr>
                <w:rFonts w:ascii="Arial" w:hAnsi="Arial" w:cs="Arial"/>
                <w:sz w:val="22"/>
                <w:szCs w:val="22"/>
              </w:rPr>
              <w:t>Amman</w:t>
            </w:r>
          </w:p>
        </w:tc>
      </w:tr>
      <w:tr w:rsidR="007577E3" w:rsidRPr="00A51855" w:rsidTr="007577E3">
        <w:tc>
          <w:tcPr>
            <w:tcW w:w="1818" w:type="dxa"/>
            <w:shd w:val="clear" w:color="auto" w:fill="808080" w:themeFill="background1" w:themeFillShade="80"/>
          </w:tcPr>
          <w:p w:rsidR="007577E3" w:rsidRPr="00A51855" w:rsidRDefault="007577E3" w:rsidP="007577E3">
            <w:pPr>
              <w:rPr>
                <w:rFonts w:ascii="Arial" w:hAnsi="Arial" w:cs="Arial"/>
                <w:color w:val="FFFFFF" w:themeColor="background1"/>
                <w:szCs w:val="22"/>
              </w:rPr>
            </w:pPr>
            <w:r w:rsidRPr="00A51855">
              <w:rPr>
                <w:rFonts w:ascii="Arial" w:hAnsi="Arial" w:cs="Arial"/>
                <w:color w:val="FFFFFF" w:themeColor="background1"/>
                <w:szCs w:val="22"/>
              </w:rPr>
              <w:t>Reports to:</w:t>
            </w:r>
          </w:p>
        </w:tc>
        <w:tc>
          <w:tcPr>
            <w:tcW w:w="7758" w:type="dxa"/>
            <w:gridSpan w:val="4"/>
          </w:tcPr>
          <w:p w:rsidR="007577E3" w:rsidRPr="00A51855" w:rsidRDefault="007577E3" w:rsidP="007577E3">
            <w:pPr>
              <w:rPr>
                <w:rFonts w:ascii="Arial" w:hAnsi="Arial" w:cs="Arial"/>
                <w:szCs w:val="22"/>
              </w:rPr>
            </w:pPr>
            <w:r>
              <w:rPr>
                <w:rFonts w:ascii="Arial" w:hAnsi="Arial" w:cs="Arial"/>
                <w:szCs w:val="22"/>
              </w:rPr>
              <w:t>Humanitarian Manager</w:t>
            </w:r>
          </w:p>
        </w:tc>
      </w:tr>
      <w:tr w:rsidR="007577E3" w:rsidRPr="00A51855" w:rsidTr="007577E3">
        <w:tc>
          <w:tcPr>
            <w:tcW w:w="1818" w:type="dxa"/>
            <w:shd w:val="clear" w:color="auto" w:fill="808080" w:themeFill="background1" w:themeFillShade="80"/>
          </w:tcPr>
          <w:p w:rsidR="007577E3" w:rsidRPr="00A51855" w:rsidRDefault="007577E3" w:rsidP="007577E3">
            <w:pPr>
              <w:rPr>
                <w:rFonts w:ascii="Arial" w:hAnsi="Arial" w:cs="Arial"/>
                <w:color w:val="FFFFFF" w:themeColor="background1"/>
                <w:szCs w:val="22"/>
              </w:rPr>
            </w:pPr>
            <w:r w:rsidRPr="00A51855">
              <w:rPr>
                <w:rFonts w:ascii="Arial" w:hAnsi="Arial" w:cs="Arial"/>
                <w:color w:val="FFFFFF" w:themeColor="background1"/>
                <w:szCs w:val="22"/>
              </w:rPr>
              <w:t>Direct Reports:</w:t>
            </w:r>
          </w:p>
        </w:tc>
        <w:tc>
          <w:tcPr>
            <w:tcW w:w="7758" w:type="dxa"/>
            <w:gridSpan w:val="4"/>
          </w:tcPr>
          <w:p w:rsidR="007577E3" w:rsidRPr="00A51855" w:rsidRDefault="00914D8F" w:rsidP="007577E3">
            <w:pPr>
              <w:rPr>
                <w:rFonts w:ascii="Arial" w:hAnsi="Arial" w:cs="Arial"/>
                <w:szCs w:val="22"/>
              </w:rPr>
            </w:pPr>
            <w:r>
              <w:rPr>
                <w:rFonts w:ascii="Arial" w:hAnsi="Arial" w:cs="Arial"/>
                <w:szCs w:val="22"/>
              </w:rPr>
              <w:t>S</w:t>
            </w:r>
            <w:r w:rsidR="00432D5E">
              <w:rPr>
                <w:rFonts w:ascii="Arial" w:hAnsi="Arial" w:cs="Arial"/>
                <w:szCs w:val="22"/>
              </w:rPr>
              <w:t>afe space officer</w:t>
            </w:r>
            <w:r>
              <w:rPr>
                <w:rFonts w:ascii="Arial" w:hAnsi="Arial" w:cs="Arial"/>
                <w:szCs w:val="22"/>
              </w:rPr>
              <w:t>s</w:t>
            </w:r>
            <w:r w:rsidR="00432D5E">
              <w:rPr>
                <w:rFonts w:ascii="Arial" w:hAnsi="Arial" w:cs="Arial"/>
                <w:szCs w:val="22"/>
              </w:rPr>
              <w:t xml:space="preserve">, </w:t>
            </w:r>
            <w:r w:rsidR="000E51F6">
              <w:rPr>
                <w:rFonts w:ascii="Arial" w:hAnsi="Arial" w:cs="Arial"/>
                <w:szCs w:val="22"/>
              </w:rPr>
              <w:t>S</w:t>
            </w:r>
            <w:r w:rsidR="00432D5E">
              <w:rPr>
                <w:rFonts w:ascii="Arial" w:hAnsi="Arial" w:cs="Arial"/>
                <w:szCs w:val="22"/>
              </w:rPr>
              <w:t xml:space="preserve">enior PSS officer </w:t>
            </w:r>
            <w:r w:rsidR="000E51F6">
              <w:rPr>
                <w:rFonts w:ascii="Arial" w:hAnsi="Arial" w:cs="Arial"/>
                <w:szCs w:val="22"/>
              </w:rPr>
              <w:t>(Lebanon)</w:t>
            </w:r>
          </w:p>
        </w:tc>
      </w:tr>
      <w:tr w:rsidR="007577E3" w:rsidRPr="00A51855" w:rsidTr="007577E3">
        <w:tc>
          <w:tcPr>
            <w:tcW w:w="9576" w:type="dxa"/>
            <w:gridSpan w:val="5"/>
            <w:shd w:val="clear" w:color="auto" w:fill="808080" w:themeFill="background1" w:themeFillShade="80"/>
          </w:tcPr>
          <w:p w:rsidR="007577E3" w:rsidRPr="00A51855" w:rsidRDefault="007577E3" w:rsidP="007577E3">
            <w:pPr>
              <w:jc w:val="center"/>
              <w:rPr>
                <w:rFonts w:ascii="Arial" w:hAnsi="Arial" w:cs="Arial"/>
                <w:color w:val="FFFFFF" w:themeColor="background1"/>
                <w:szCs w:val="22"/>
              </w:rPr>
            </w:pPr>
            <w:r w:rsidRPr="00A51855">
              <w:rPr>
                <w:rFonts w:ascii="Arial" w:hAnsi="Arial" w:cs="Arial"/>
                <w:color w:val="FFFFFF" w:themeColor="background1"/>
                <w:szCs w:val="22"/>
              </w:rPr>
              <w:t>Job Role</w:t>
            </w:r>
          </w:p>
        </w:tc>
      </w:tr>
      <w:tr w:rsidR="007577E3" w:rsidRPr="00A51855" w:rsidTr="007577E3">
        <w:tc>
          <w:tcPr>
            <w:tcW w:w="1818" w:type="dxa"/>
            <w:shd w:val="clear" w:color="auto" w:fill="808080" w:themeFill="background1" w:themeFillShade="80"/>
          </w:tcPr>
          <w:p w:rsidR="007577E3" w:rsidRPr="00A51855" w:rsidRDefault="007577E3" w:rsidP="007577E3">
            <w:pPr>
              <w:rPr>
                <w:rFonts w:ascii="Arial" w:hAnsi="Arial" w:cs="Arial"/>
                <w:color w:val="FFFFFF" w:themeColor="background1"/>
                <w:szCs w:val="22"/>
              </w:rPr>
            </w:pPr>
          </w:p>
          <w:p w:rsidR="007577E3" w:rsidRPr="00A51855" w:rsidRDefault="007577E3" w:rsidP="007577E3">
            <w:pPr>
              <w:rPr>
                <w:rFonts w:ascii="Arial" w:hAnsi="Arial" w:cs="Arial"/>
                <w:color w:val="FFFFFF" w:themeColor="background1"/>
                <w:szCs w:val="22"/>
              </w:rPr>
            </w:pPr>
            <w:r w:rsidRPr="00A51855">
              <w:rPr>
                <w:rFonts w:ascii="Arial" w:hAnsi="Arial" w:cs="Arial"/>
                <w:color w:val="FFFFFF" w:themeColor="background1"/>
                <w:szCs w:val="22"/>
              </w:rPr>
              <w:t>Role Overview:</w:t>
            </w:r>
          </w:p>
        </w:tc>
        <w:tc>
          <w:tcPr>
            <w:tcW w:w="7758" w:type="dxa"/>
            <w:gridSpan w:val="4"/>
          </w:tcPr>
          <w:p w:rsidR="007577E3" w:rsidRDefault="007577E3" w:rsidP="007577E3">
            <w:pPr>
              <w:jc w:val="both"/>
              <w:rPr>
                <w:rFonts w:ascii="Arial" w:hAnsi="Arial" w:cs="Arial"/>
                <w:szCs w:val="22"/>
              </w:rPr>
            </w:pPr>
          </w:p>
          <w:p w:rsidR="007577E3" w:rsidRPr="00A51855" w:rsidRDefault="00432D5E" w:rsidP="007577E3">
            <w:pPr>
              <w:jc w:val="both"/>
              <w:rPr>
                <w:rFonts w:ascii="Arial" w:hAnsi="Arial" w:cs="Arial"/>
                <w:szCs w:val="22"/>
              </w:rPr>
            </w:pPr>
            <w:r>
              <w:rPr>
                <w:rFonts w:ascii="Arial" w:hAnsi="Arial" w:cs="Arial"/>
                <w:szCs w:val="22"/>
              </w:rPr>
              <w:t>Oversee the</w:t>
            </w:r>
            <w:r w:rsidR="00AA7A14">
              <w:rPr>
                <w:rFonts w:ascii="Arial" w:hAnsi="Arial" w:cs="Arial"/>
                <w:szCs w:val="22"/>
              </w:rPr>
              <w:t xml:space="preserve"> women’s</w:t>
            </w:r>
            <w:r>
              <w:rPr>
                <w:rFonts w:ascii="Arial" w:hAnsi="Arial" w:cs="Arial"/>
                <w:szCs w:val="22"/>
              </w:rPr>
              <w:t xml:space="preserve"> protection component</w:t>
            </w:r>
            <w:r w:rsidR="000E51F6">
              <w:rPr>
                <w:rFonts w:ascii="Arial" w:hAnsi="Arial" w:cs="Arial"/>
                <w:szCs w:val="22"/>
              </w:rPr>
              <w:t>s of all Humanitarian Program</w:t>
            </w:r>
            <w:r>
              <w:rPr>
                <w:rFonts w:ascii="Arial" w:hAnsi="Arial" w:cs="Arial"/>
                <w:szCs w:val="22"/>
              </w:rPr>
              <w:t xml:space="preserve"> implementation</w:t>
            </w:r>
            <w:r w:rsidR="00AA7A14">
              <w:rPr>
                <w:rFonts w:ascii="Arial" w:hAnsi="Arial" w:cs="Arial"/>
                <w:szCs w:val="22"/>
              </w:rPr>
              <w:t>, ensuring a strong focus on women’s rights and protection</w:t>
            </w:r>
            <w:r>
              <w:rPr>
                <w:rFonts w:ascii="Arial" w:hAnsi="Arial" w:cs="Arial"/>
                <w:szCs w:val="22"/>
              </w:rPr>
              <w:t xml:space="preserve"> </w:t>
            </w:r>
            <w:r w:rsidR="00FF604C">
              <w:rPr>
                <w:rFonts w:ascii="Arial" w:hAnsi="Arial" w:cs="Arial"/>
                <w:szCs w:val="22"/>
              </w:rPr>
              <w:t>in Jordan and Lebanon</w:t>
            </w:r>
            <w:r w:rsidR="002335CB">
              <w:rPr>
                <w:rFonts w:ascii="Arial" w:hAnsi="Arial" w:cs="Arial"/>
                <w:szCs w:val="22"/>
              </w:rPr>
              <w:t xml:space="preserve"> and fostering a community-based women-led approach to protection programming.</w:t>
            </w:r>
          </w:p>
          <w:p w:rsidR="007577E3" w:rsidRPr="00A51855" w:rsidRDefault="007577E3" w:rsidP="007577E3">
            <w:pPr>
              <w:rPr>
                <w:rFonts w:ascii="Arial" w:hAnsi="Arial" w:cs="Arial"/>
                <w:szCs w:val="22"/>
              </w:rPr>
            </w:pPr>
          </w:p>
        </w:tc>
      </w:tr>
      <w:tr w:rsidR="007577E3" w:rsidRPr="00A51855" w:rsidTr="007577E3">
        <w:tc>
          <w:tcPr>
            <w:tcW w:w="1818" w:type="dxa"/>
            <w:shd w:val="clear" w:color="auto" w:fill="808080" w:themeFill="background1" w:themeFillShade="80"/>
          </w:tcPr>
          <w:p w:rsidR="007577E3" w:rsidRPr="00A51855" w:rsidRDefault="007577E3" w:rsidP="007577E3">
            <w:pPr>
              <w:rPr>
                <w:rFonts w:ascii="Arial" w:hAnsi="Arial" w:cs="Arial"/>
                <w:color w:val="FFFFFF" w:themeColor="background1"/>
                <w:szCs w:val="22"/>
              </w:rPr>
            </w:pPr>
            <w:r w:rsidRPr="00A51855">
              <w:rPr>
                <w:rFonts w:ascii="Arial" w:hAnsi="Arial" w:cs="Arial"/>
                <w:color w:val="FFFFFF" w:themeColor="background1"/>
                <w:szCs w:val="22"/>
              </w:rPr>
              <w:t>Areas of Responsibilities</w:t>
            </w:r>
          </w:p>
        </w:tc>
        <w:tc>
          <w:tcPr>
            <w:tcW w:w="7758" w:type="dxa"/>
            <w:gridSpan w:val="4"/>
            <w:shd w:val="clear" w:color="auto" w:fill="808080" w:themeFill="background1" w:themeFillShade="80"/>
          </w:tcPr>
          <w:p w:rsidR="007577E3" w:rsidRPr="00A51855" w:rsidRDefault="007577E3" w:rsidP="007577E3">
            <w:pPr>
              <w:jc w:val="center"/>
              <w:rPr>
                <w:rFonts w:ascii="Arial" w:hAnsi="Arial" w:cs="Arial"/>
                <w:color w:val="FFFFFF" w:themeColor="background1"/>
                <w:szCs w:val="22"/>
              </w:rPr>
            </w:pPr>
            <w:r w:rsidRPr="00A51855">
              <w:rPr>
                <w:rFonts w:ascii="Arial" w:hAnsi="Arial" w:cs="Arial"/>
                <w:color w:val="FFFFFF" w:themeColor="background1"/>
                <w:szCs w:val="22"/>
              </w:rPr>
              <w:t>Key Activities</w:t>
            </w:r>
          </w:p>
        </w:tc>
      </w:tr>
      <w:tr w:rsidR="007577E3" w:rsidRPr="00A51855" w:rsidTr="007577E3">
        <w:tc>
          <w:tcPr>
            <w:tcW w:w="1818" w:type="dxa"/>
            <w:shd w:val="clear" w:color="auto" w:fill="auto"/>
          </w:tcPr>
          <w:p w:rsidR="007577E3" w:rsidRPr="00327D65" w:rsidRDefault="007577E3" w:rsidP="007577E3">
            <w:pPr>
              <w:rPr>
                <w:rFonts w:ascii="Arial" w:hAnsi="Arial" w:cs="Arial"/>
                <w:b/>
                <w:szCs w:val="22"/>
              </w:rPr>
            </w:pPr>
            <w:r>
              <w:rPr>
                <w:rFonts w:ascii="Arial" w:hAnsi="Arial" w:cs="Arial"/>
                <w:b/>
                <w:szCs w:val="22"/>
              </w:rPr>
              <w:t xml:space="preserve">Protection </w:t>
            </w:r>
            <w:proofErr w:type="spellStart"/>
            <w:r>
              <w:rPr>
                <w:rFonts w:ascii="Arial" w:hAnsi="Arial" w:cs="Arial"/>
                <w:b/>
                <w:szCs w:val="22"/>
              </w:rPr>
              <w:t>Programme</w:t>
            </w:r>
            <w:proofErr w:type="spellEnd"/>
            <w:r>
              <w:rPr>
                <w:rFonts w:ascii="Arial" w:hAnsi="Arial" w:cs="Arial"/>
                <w:b/>
                <w:szCs w:val="22"/>
              </w:rPr>
              <w:t xml:space="preserve"> Facilitation </w:t>
            </w:r>
          </w:p>
        </w:tc>
        <w:tc>
          <w:tcPr>
            <w:tcW w:w="7758" w:type="dxa"/>
            <w:gridSpan w:val="4"/>
          </w:tcPr>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Ensure </w:t>
            </w:r>
            <w:proofErr w:type="spellStart"/>
            <w:r w:rsidRPr="00914D8F">
              <w:rPr>
                <w:rFonts w:ascii="inherit" w:hAnsi="inherit" w:cs="Calibri"/>
                <w:color w:val="736C61"/>
                <w:sz w:val="22"/>
                <w:szCs w:val="22"/>
                <w:bdr w:val="none" w:sz="0" w:space="0" w:color="auto" w:frame="1"/>
              </w:rPr>
              <w:t>Programme</w:t>
            </w:r>
            <w:proofErr w:type="spellEnd"/>
            <w:r w:rsidRPr="00914D8F">
              <w:rPr>
                <w:rFonts w:ascii="inherit" w:hAnsi="inherit" w:cs="Calibri"/>
                <w:color w:val="736C61"/>
                <w:sz w:val="22"/>
                <w:szCs w:val="22"/>
                <w:bdr w:val="none" w:sz="0" w:space="0" w:color="auto" w:frame="1"/>
              </w:rPr>
              <w:t xml:space="preserve"> operation in the targeted location is operationalized strategically as planned and agreed with</w:t>
            </w:r>
            <w:r w:rsidR="00B10D93" w:rsidRPr="00914D8F">
              <w:rPr>
                <w:rFonts w:ascii="inherit" w:hAnsi="inherit" w:cs="Calibri"/>
                <w:color w:val="736C61"/>
                <w:sz w:val="22"/>
                <w:szCs w:val="22"/>
                <w:bdr w:val="none" w:sz="0" w:space="0" w:color="auto" w:frame="1"/>
              </w:rPr>
              <w:t xml:space="preserve"> the</w:t>
            </w:r>
            <w:r w:rsidRPr="00914D8F">
              <w:rPr>
                <w:rFonts w:ascii="inherit" w:hAnsi="inherit" w:cs="Calibri"/>
                <w:color w:val="736C61"/>
                <w:sz w:val="22"/>
                <w:szCs w:val="22"/>
                <w:bdr w:val="none" w:sz="0" w:space="0" w:color="auto" w:frame="1"/>
              </w:rPr>
              <w:t xml:space="preserve"> line manager. Regular communication with line manager is a must. </w:t>
            </w:r>
          </w:p>
          <w:p w:rsidR="007577E3" w:rsidRDefault="00016E16"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Supervise the process of mobilizing</w:t>
            </w:r>
            <w:r w:rsidR="007577E3" w:rsidRPr="00914D8F">
              <w:rPr>
                <w:rFonts w:ascii="inherit" w:hAnsi="inherit" w:cs="Calibri"/>
                <w:color w:val="736C61"/>
                <w:sz w:val="22"/>
                <w:szCs w:val="22"/>
                <w:bdr w:val="none" w:sz="0" w:space="0" w:color="auto" w:frame="1"/>
              </w:rPr>
              <w:t xml:space="preserve"> women to participate in researches, FGD's, training needs assessment, and internal studies run by AA.</w:t>
            </w:r>
          </w:p>
          <w:p w:rsidR="000E51F6" w:rsidRPr="00914D8F" w:rsidRDefault="000E51F6"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Pr>
                <w:rFonts w:ascii="inherit" w:hAnsi="inherit" w:cs="Calibri"/>
                <w:color w:val="736C61"/>
                <w:sz w:val="22"/>
                <w:szCs w:val="22"/>
                <w:bdr w:val="none" w:sz="0" w:space="0" w:color="auto" w:frame="1"/>
              </w:rPr>
              <w:t>Provide guidance and management support to the Safe Space Officers and PSS Officer.</w:t>
            </w:r>
          </w:p>
          <w:p w:rsidR="007577E3" w:rsidRDefault="000E51F6"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Pr>
                <w:rFonts w:ascii="inherit" w:hAnsi="inherit" w:cs="Calibri"/>
                <w:color w:val="736C61"/>
                <w:sz w:val="22"/>
                <w:szCs w:val="22"/>
                <w:bdr w:val="none" w:sz="0" w:space="0" w:color="auto" w:frame="1"/>
              </w:rPr>
              <w:t>Oversee the design of project activities and e</w:t>
            </w:r>
            <w:r w:rsidR="00016E16" w:rsidRPr="00914D8F">
              <w:rPr>
                <w:rFonts w:ascii="inherit" w:hAnsi="inherit" w:cs="Calibri"/>
                <w:color w:val="736C61"/>
                <w:sz w:val="22"/>
                <w:szCs w:val="22"/>
                <w:bdr w:val="none" w:sz="0" w:space="0" w:color="auto" w:frame="1"/>
              </w:rPr>
              <w:t>nsure that all the activities implemented in the safe space ensure the safety and dignity for women.</w:t>
            </w:r>
          </w:p>
          <w:p w:rsidR="006830B9" w:rsidRPr="00914D8F" w:rsidRDefault="006830B9"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Pr>
                <w:rFonts w:ascii="inherit" w:hAnsi="inherit" w:cs="Calibri"/>
                <w:color w:val="736C61"/>
                <w:sz w:val="22"/>
                <w:szCs w:val="22"/>
                <w:bdr w:val="none" w:sz="0" w:space="0" w:color="auto" w:frame="1"/>
              </w:rPr>
              <w:t xml:space="preserve">Provide guidance and leadership to members of ActionAid’s Women’s Protection Action Group’s. This will involve supporting the development of </w:t>
            </w:r>
            <w:r w:rsidR="002335CB">
              <w:rPr>
                <w:rFonts w:ascii="inherit" w:hAnsi="inherit" w:cs="Calibri"/>
                <w:color w:val="736C61"/>
                <w:sz w:val="22"/>
                <w:szCs w:val="22"/>
                <w:bdr w:val="none" w:sz="0" w:space="0" w:color="auto" w:frame="1"/>
              </w:rPr>
              <w:t>community-based</w:t>
            </w:r>
            <w:r>
              <w:rPr>
                <w:rFonts w:ascii="inherit" w:hAnsi="inherit" w:cs="Calibri"/>
                <w:color w:val="736C61"/>
                <w:sz w:val="22"/>
                <w:szCs w:val="22"/>
                <w:bdr w:val="none" w:sz="0" w:space="0" w:color="auto" w:frame="1"/>
              </w:rPr>
              <w:t xml:space="preserve"> protection initiatives to be delivered by the women.</w:t>
            </w:r>
          </w:p>
          <w:p w:rsidR="007577E3" w:rsidRPr="00914D8F" w:rsidRDefault="00016E16"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Assess the capacity needs of the protection staff to prepare and implement a capacity building plan to bridge the gap in knowledge and skills they have while ensuring the best utilization of budgets to do so.</w:t>
            </w:r>
          </w:p>
          <w:p w:rsidR="007577E3" w:rsidRPr="00914D8F" w:rsidRDefault="00016E16"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Conduct regular team meetings for the protection staff as required maintaining synergy and cooperation among different locations.</w:t>
            </w:r>
          </w:p>
          <w:p w:rsidR="00C13C0D"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Conduct relevant training on </w:t>
            </w:r>
            <w:r w:rsidR="00AA7A14">
              <w:rPr>
                <w:rFonts w:ascii="inherit" w:hAnsi="inherit" w:cs="Calibri"/>
                <w:color w:val="736C61"/>
                <w:sz w:val="22"/>
                <w:szCs w:val="22"/>
                <w:bdr w:val="none" w:sz="0" w:space="0" w:color="auto" w:frame="1"/>
              </w:rPr>
              <w:t xml:space="preserve">women’s </w:t>
            </w:r>
            <w:r w:rsidRPr="00914D8F">
              <w:rPr>
                <w:rFonts w:ascii="inherit" w:hAnsi="inherit" w:cs="Calibri"/>
                <w:color w:val="736C61"/>
                <w:sz w:val="22"/>
                <w:szCs w:val="22"/>
                <w:bdr w:val="none" w:sz="0" w:space="0" w:color="auto" w:frame="1"/>
              </w:rPr>
              <w:t>protection and SGBV as required.</w:t>
            </w:r>
          </w:p>
          <w:p w:rsidR="00BC3246" w:rsidRPr="00914D8F" w:rsidRDefault="00BC3246"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Develops and maintains effective coordination and long-term relationships with external stakeholders, representing AA in local and international protection coordination mechanisms.</w:t>
            </w:r>
          </w:p>
          <w:p w:rsidR="00914D8F" w:rsidRPr="00914D8F" w:rsidRDefault="00914D8F"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Design and support the implementation of</w:t>
            </w:r>
            <w:r w:rsidR="00AA7A14">
              <w:rPr>
                <w:rFonts w:ascii="inherit" w:hAnsi="inherit" w:cs="Calibri"/>
                <w:color w:val="736C61"/>
                <w:sz w:val="22"/>
                <w:szCs w:val="22"/>
                <w:bdr w:val="none" w:sz="0" w:space="0" w:color="auto" w:frame="1"/>
              </w:rPr>
              <w:t xml:space="preserve"> women’s</w:t>
            </w:r>
            <w:r w:rsidRPr="00914D8F">
              <w:rPr>
                <w:rFonts w:ascii="inherit" w:hAnsi="inherit" w:cs="Calibri"/>
                <w:color w:val="736C61"/>
                <w:sz w:val="22"/>
                <w:szCs w:val="22"/>
                <w:bdr w:val="none" w:sz="0" w:space="0" w:color="auto" w:frame="1"/>
              </w:rPr>
              <w:t xml:space="preserve"> protection</w:t>
            </w:r>
            <w:r w:rsidR="00AA7A14">
              <w:rPr>
                <w:rFonts w:ascii="inherit" w:hAnsi="inherit" w:cs="Calibri"/>
                <w:color w:val="736C61"/>
                <w:sz w:val="22"/>
                <w:szCs w:val="22"/>
                <w:bdr w:val="none" w:sz="0" w:space="0" w:color="auto" w:frame="1"/>
              </w:rPr>
              <w:t xml:space="preserve"> and leadership</w:t>
            </w:r>
            <w:r w:rsidRPr="00914D8F">
              <w:rPr>
                <w:rFonts w:ascii="inherit" w:hAnsi="inherit" w:cs="Calibri"/>
                <w:color w:val="736C61"/>
                <w:sz w:val="22"/>
                <w:szCs w:val="22"/>
                <w:bdr w:val="none" w:sz="0" w:space="0" w:color="auto" w:frame="1"/>
              </w:rPr>
              <w:t xml:space="preserve"> materials to community women.</w:t>
            </w:r>
          </w:p>
          <w:p w:rsidR="00BC3246" w:rsidRPr="00914D8F" w:rsidRDefault="00BC3246"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Build and assure the capacity of all partner organizations and staff </w:t>
            </w:r>
            <w:r w:rsidR="00C747EC" w:rsidRPr="00914D8F">
              <w:rPr>
                <w:rFonts w:ascii="inherit" w:hAnsi="inherit" w:cs="Calibri"/>
                <w:color w:val="736C61"/>
                <w:sz w:val="22"/>
                <w:szCs w:val="22"/>
                <w:bdr w:val="none" w:sz="0" w:space="0" w:color="auto" w:frame="1"/>
              </w:rPr>
              <w:t>on protection</w:t>
            </w:r>
            <w:r w:rsidRPr="00914D8F">
              <w:rPr>
                <w:rFonts w:ascii="inherit" w:hAnsi="inherit" w:cs="Calibri"/>
                <w:color w:val="736C61"/>
                <w:sz w:val="22"/>
                <w:szCs w:val="22"/>
                <w:bdr w:val="none" w:sz="0" w:space="0" w:color="auto" w:frame="1"/>
              </w:rPr>
              <w:t xml:space="preserve"> standards</w:t>
            </w:r>
            <w:r w:rsidR="00914D8F" w:rsidRPr="00914D8F">
              <w:rPr>
                <w:rFonts w:ascii="inherit" w:hAnsi="inherit" w:cs="Calibri"/>
                <w:color w:val="736C61"/>
                <w:sz w:val="22"/>
                <w:szCs w:val="22"/>
                <w:bdr w:val="none" w:sz="0" w:space="0" w:color="auto" w:frame="1"/>
              </w:rPr>
              <w:t>.</w:t>
            </w:r>
          </w:p>
          <w:p w:rsidR="00BC3246" w:rsidRPr="00914D8F" w:rsidRDefault="00BC3246"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Incorporating strategies aimed at strengthening the protection system</w:t>
            </w:r>
            <w:r w:rsidR="006830B9">
              <w:rPr>
                <w:rFonts w:ascii="inherit" w:hAnsi="inherit" w:cs="Calibri"/>
                <w:color w:val="736C61"/>
                <w:sz w:val="22"/>
                <w:szCs w:val="22"/>
                <w:bdr w:val="none" w:sz="0" w:space="0" w:color="auto" w:frame="1"/>
              </w:rPr>
              <w:t xml:space="preserve"> for women</w:t>
            </w:r>
            <w:r w:rsidRPr="00914D8F">
              <w:rPr>
                <w:rFonts w:ascii="inherit" w:hAnsi="inherit" w:cs="Calibri"/>
                <w:color w:val="736C61"/>
                <w:sz w:val="22"/>
                <w:szCs w:val="22"/>
                <w:bdr w:val="none" w:sz="0" w:space="0" w:color="auto" w:frame="1"/>
              </w:rPr>
              <w:t>, both formal and informal, to achieve and sustain program results.</w:t>
            </w:r>
          </w:p>
          <w:p w:rsidR="00BC3246" w:rsidRPr="00914D8F" w:rsidRDefault="00BC3246"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lastRenderedPageBreak/>
              <w:t>Ensure that all the</w:t>
            </w:r>
            <w:r w:rsidR="006830B9">
              <w:rPr>
                <w:rFonts w:ascii="inherit" w:hAnsi="inherit" w:cs="Calibri"/>
                <w:color w:val="736C61"/>
                <w:sz w:val="22"/>
                <w:szCs w:val="22"/>
                <w:bdr w:val="none" w:sz="0" w:space="0" w:color="auto" w:frame="1"/>
              </w:rPr>
              <w:t xml:space="preserve"> women’s</w:t>
            </w:r>
            <w:r w:rsidRPr="00914D8F">
              <w:rPr>
                <w:rFonts w:ascii="inherit" w:hAnsi="inherit" w:cs="Calibri"/>
                <w:color w:val="736C61"/>
                <w:sz w:val="22"/>
                <w:szCs w:val="22"/>
                <w:bdr w:val="none" w:sz="0" w:space="0" w:color="auto" w:frame="1"/>
              </w:rPr>
              <w:t xml:space="preserve"> protection</w:t>
            </w:r>
            <w:r w:rsidR="006830B9">
              <w:rPr>
                <w:rFonts w:ascii="inherit" w:hAnsi="inherit" w:cs="Calibri"/>
                <w:color w:val="736C61"/>
                <w:sz w:val="22"/>
                <w:szCs w:val="22"/>
                <w:bdr w:val="none" w:sz="0" w:space="0" w:color="auto" w:frame="1"/>
              </w:rPr>
              <w:t xml:space="preserve"> and leadership</w:t>
            </w:r>
            <w:r w:rsidRPr="00914D8F">
              <w:rPr>
                <w:rFonts w:ascii="inherit" w:hAnsi="inherit" w:cs="Calibri"/>
                <w:color w:val="736C61"/>
                <w:sz w:val="22"/>
                <w:szCs w:val="22"/>
                <w:bdr w:val="none" w:sz="0" w:space="0" w:color="auto" w:frame="1"/>
              </w:rPr>
              <w:t xml:space="preserve"> activities are community led using the participatory approaches.</w:t>
            </w:r>
          </w:p>
          <w:p w:rsidR="00BC3246" w:rsidRPr="00914D8F" w:rsidRDefault="00BC3246"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Take shared responsibility for the development of project operational work plans and to ensure alignment of project activities and budget spend.</w:t>
            </w:r>
          </w:p>
          <w:p w:rsidR="00BC3246" w:rsidRPr="00914D8F" w:rsidRDefault="00BC3246"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Lead the development of technical reports, and other knowledge products in the areas of protection. Communicate key lessons learned.</w:t>
            </w:r>
          </w:p>
          <w:p w:rsidR="00BC3246" w:rsidRPr="00914D8F" w:rsidRDefault="00BC3246" w:rsidP="00C747EC">
            <w:pPr>
              <w:numPr>
                <w:ilvl w:val="0"/>
                <w:numId w:val="24"/>
              </w:numPr>
              <w:shd w:val="clear" w:color="auto" w:fill="FFFFFF"/>
              <w:spacing w:before="100" w:beforeAutospacing="1" w:after="100" w:afterAutospacing="1" w:line="300" w:lineRule="atLeast"/>
              <w:textAlignment w:val="top"/>
              <w:rPr>
                <w:rFonts w:ascii="inherit" w:eastAsia="Times New Roman" w:hAnsi="inherit" w:cs="Calibri"/>
                <w:color w:val="736C61"/>
                <w:szCs w:val="22"/>
                <w:bdr w:val="none" w:sz="0" w:space="0" w:color="auto" w:frame="1"/>
                <w:lang w:bidi="ar-SA"/>
              </w:rPr>
            </w:pPr>
            <w:r w:rsidRPr="00914D8F">
              <w:rPr>
                <w:rFonts w:ascii="inherit" w:eastAsia="Times New Roman" w:hAnsi="inherit" w:cs="Calibri"/>
                <w:color w:val="736C61"/>
                <w:szCs w:val="22"/>
                <w:bdr w:val="none" w:sz="0" w:space="0" w:color="auto" w:frame="1"/>
                <w:lang w:bidi="ar-SA"/>
              </w:rPr>
              <w:t>Work closely and coordinates with AA logistics, finance and admin staff to ensure timely and compliant program activities and expenditures; including active participation in program meetings</w:t>
            </w:r>
          </w:p>
          <w:p w:rsidR="00BC3246" w:rsidRPr="00914D8F" w:rsidRDefault="00BC3246" w:rsidP="00C747EC">
            <w:pPr>
              <w:numPr>
                <w:ilvl w:val="0"/>
                <w:numId w:val="24"/>
              </w:numPr>
              <w:shd w:val="clear" w:color="auto" w:fill="FFFFFF"/>
              <w:spacing w:before="100" w:beforeAutospacing="1" w:after="100" w:afterAutospacing="1" w:line="300" w:lineRule="atLeast"/>
              <w:textAlignment w:val="top"/>
              <w:rPr>
                <w:rFonts w:ascii="inherit" w:eastAsia="Times New Roman" w:hAnsi="inherit" w:cs="Calibri"/>
                <w:color w:val="736C61"/>
                <w:szCs w:val="22"/>
                <w:bdr w:val="none" w:sz="0" w:space="0" w:color="auto" w:frame="1"/>
                <w:lang w:bidi="ar-SA"/>
              </w:rPr>
            </w:pPr>
            <w:r w:rsidRPr="00914D8F">
              <w:rPr>
                <w:rFonts w:ascii="inherit" w:eastAsia="Times New Roman" w:hAnsi="inherit" w:cs="Calibri"/>
                <w:color w:val="736C61"/>
                <w:szCs w:val="22"/>
                <w:bdr w:val="none" w:sz="0" w:space="0" w:color="auto" w:frame="1"/>
                <w:lang w:bidi="ar-SA"/>
              </w:rPr>
              <w:t xml:space="preserve">Effectively represents </w:t>
            </w:r>
            <w:r w:rsidR="008E00E1" w:rsidRPr="00914D8F">
              <w:rPr>
                <w:rFonts w:ascii="inherit" w:eastAsia="Times New Roman" w:hAnsi="inherit" w:cs="Calibri"/>
                <w:color w:val="736C61"/>
                <w:szCs w:val="22"/>
                <w:bdr w:val="none" w:sz="0" w:space="0" w:color="auto" w:frame="1"/>
                <w:lang w:bidi="ar-SA"/>
              </w:rPr>
              <w:t>AA</w:t>
            </w:r>
            <w:r w:rsidRPr="00914D8F">
              <w:rPr>
                <w:rFonts w:ascii="inherit" w:eastAsia="Times New Roman" w:hAnsi="inherit" w:cs="Calibri"/>
                <w:color w:val="736C61"/>
                <w:szCs w:val="22"/>
                <w:bdr w:val="none" w:sz="0" w:space="0" w:color="auto" w:frame="1"/>
                <w:lang w:bidi="ar-SA"/>
              </w:rPr>
              <w:t xml:space="preserve"> at Protection coordination forums, like the Protection Working Group/Protection Cluster</w:t>
            </w:r>
          </w:p>
          <w:p w:rsidR="008E00E1" w:rsidRPr="00914D8F" w:rsidRDefault="00BC3246" w:rsidP="00C747EC">
            <w:pPr>
              <w:numPr>
                <w:ilvl w:val="0"/>
                <w:numId w:val="24"/>
              </w:numPr>
              <w:shd w:val="clear" w:color="auto" w:fill="FFFFFF"/>
              <w:spacing w:before="100" w:beforeAutospacing="1" w:after="100" w:afterAutospacing="1" w:line="300" w:lineRule="atLeast"/>
              <w:textAlignment w:val="top"/>
              <w:rPr>
                <w:rFonts w:ascii="inherit" w:eastAsia="Times New Roman" w:hAnsi="inherit" w:cs="Calibri"/>
                <w:color w:val="736C61"/>
                <w:szCs w:val="22"/>
                <w:bdr w:val="none" w:sz="0" w:space="0" w:color="auto" w:frame="1"/>
                <w:lang w:bidi="ar-SA"/>
              </w:rPr>
            </w:pPr>
            <w:r w:rsidRPr="00914D8F">
              <w:rPr>
                <w:rFonts w:ascii="inherit" w:eastAsia="Times New Roman" w:hAnsi="inherit" w:cs="Calibri"/>
                <w:color w:val="736C61"/>
                <w:szCs w:val="22"/>
                <w:bdr w:val="none" w:sz="0" w:space="0" w:color="auto" w:frame="1"/>
                <w:lang w:bidi="ar-SA"/>
              </w:rPr>
              <w:t>Maintain effective and safe referral pathways for protection concerns and other vulnerable cases.</w:t>
            </w:r>
            <w:r w:rsidR="00C747EC" w:rsidRPr="00914D8F">
              <w:rPr>
                <w:rFonts w:ascii="inherit" w:eastAsia="Times New Roman" w:hAnsi="inherit" w:cs="Calibri"/>
                <w:color w:val="736C61"/>
                <w:szCs w:val="22"/>
                <w:bdr w:val="none" w:sz="0" w:space="0" w:color="auto" w:frame="1"/>
                <w:lang w:bidi="ar-SA"/>
              </w:rPr>
              <w:t xml:space="preserve"> </w:t>
            </w:r>
            <w:r w:rsidRPr="00914D8F">
              <w:rPr>
                <w:rFonts w:ascii="inherit" w:eastAsia="Times New Roman" w:hAnsi="inherit" w:cs="Calibri"/>
                <w:color w:val="736C61"/>
                <w:szCs w:val="22"/>
                <w:bdr w:val="none" w:sz="0" w:space="0" w:color="auto" w:frame="1"/>
                <w:lang w:bidi="ar-SA"/>
              </w:rPr>
              <w:t>development and maintenance of SOPs for referrals. </w:t>
            </w:r>
          </w:p>
          <w:p w:rsidR="008E00E1" w:rsidRPr="00914D8F" w:rsidRDefault="008E00E1" w:rsidP="00C747EC">
            <w:pPr>
              <w:numPr>
                <w:ilvl w:val="0"/>
                <w:numId w:val="24"/>
              </w:numPr>
              <w:shd w:val="clear" w:color="auto" w:fill="FFFFFF"/>
              <w:spacing w:before="100" w:beforeAutospacing="1" w:after="100" w:afterAutospacing="1" w:line="300" w:lineRule="atLeast"/>
              <w:textAlignment w:val="top"/>
              <w:rPr>
                <w:rFonts w:ascii="inherit" w:eastAsia="Times New Roman" w:hAnsi="inherit" w:cs="Calibri"/>
                <w:color w:val="736C61"/>
                <w:szCs w:val="22"/>
                <w:bdr w:val="none" w:sz="0" w:space="0" w:color="auto" w:frame="1"/>
                <w:lang w:bidi="ar-SA"/>
              </w:rPr>
            </w:pPr>
            <w:r w:rsidRPr="00914D8F">
              <w:rPr>
                <w:rFonts w:ascii="inherit" w:eastAsia="Times New Roman" w:hAnsi="inherit" w:cs="Calibri"/>
                <w:color w:val="736C61"/>
                <w:szCs w:val="22"/>
                <w:bdr w:val="none" w:sz="0" w:space="0" w:color="auto" w:frame="1"/>
                <w:lang w:bidi="ar-SA"/>
              </w:rPr>
              <w:t>Lead on</w:t>
            </w:r>
            <w:r w:rsidR="007577E3" w:rsidRPr="00914D8F">
              <w:rPr>
                <w:rFonts w:ascii="inherit" w:eastAsia="Times New Roman" w:hAnsi="inherit" w:cs="Calibri"/>
                <w:color w:val="736C61"/>
                <w:szCs w:val="22"/>
                <w:bdr w:val="none" w:sz="0" w:space="0" w:color="auto" w:frame="1"/>
                <w:lang w:bidi="ar-SA"/>
              </w:rPr>
              <w:t xml:space="preserve"> the participatory assessment, KABS analysis, and any other assessment as required.</w:t>
            </w:r>
          </w:p>
          <w:p w:rsidR="007577E3" w:rsidRPr="00914D8F" w:rsidRDefault="007577E3" w:rsidP="00C747EC">
            <w:pPr>
              <w:numPr>
                <w:ilvl w:val="0"/>
                <w:numId w:val="24"/>
              </w:numPr>
              <w:shd w:val="clear" w:color="auto" w:fill="FFFFFF"/>
              <w:spacing w:before="100" w:beforeAutospacing="1" w:after="100" w:afterAutospacing="1" w:line="300" w:lineRule="atLeast"/>
              <w:textAlignment w:val="top"/>
              <w:rPr>
                <w:rFonts w:ascii="inherit" w:eastAsia="Times New Roman" w:hAnsi="inherit" w:cs="Calibri"/>
                <w:color w:val="736C61"/>
                <w:szCs w:val="22"/>
                <w:bdr w:val="none" w:sz="0" w:space="0" w:color="auto" w:frame="1"/>
                <w:lang w:bidi="ar-SA"/>
              </w:rPr>
            </w:pPr>
            <w:r w:rsidRPr="00914D8F">
              <w:rPr>
                <w:rFonts w:ascii="inherit" w:eastAsia="Times New Roman" w:hAnsi="inherit" w:cs="Calibri"/>
                <w:color w:val="736C61"/>
                <w:szCs w:val="22"/>
                <w:bdr w:val="none" w:sz="0" w:space="0" w:color="auto" w:frame="1"/>
                <w:lang w:bidi="ar-SA"/>
              </w:rPr>
              <w:t>Ensure community consultation processes are held when required to smoothe</w:t>
            </w:r>
            <w:r w:rsidR="008E00E1" w:rsidRPr="00914D8F">
              <w:rPr>
                <w:rFonts w:ascii="inherit" w:eastAsia="Times New Roman" w:hAnsi="inherit" w:cs="Calibri"/>
                <w:color w:val="736C61"/>
                <w:szCs w:val="22"/>
                <w:bdr w:val="none" w:sz="0" w:space="0" w:color="auto" w:frame="1"/>
                <w:lang w:bidi="ar-SA"/>
              </w:rPr>
              <w:t xml:space="preserve">n the pathway for the program </w:t>
            </w:r>
            <w:r w:rsidRPr="00914D8F">
              <w:rPr>
                <w:rFonts w:ascii="inherit" w:eastAsia="Times New Roman" w:hAnsi="inherit" w:cs="Calibri"/>
                <w:color w:val="736C61"/>
                <w:szCs w:val="22"/>
                <w:bdr w:val="none" w:sz="0" w:space="0" w:color="auto" w:frame="1"/>
                <w:lang w:bidi="ar-SA"/>
              </w:rPr>
              <w:t xml:space="preserve">locally. </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Ensure proper programme inductions are provided at</w:t>
            </w:r>
            <w:r w:rsidR="006830B9">
              <w:rPr>
                <w:rFonts w:ascii="inherit" w:hAnsi="inherit" w:cs="Calibri"/>
                <w:color w:val="736C61"/>
                <w:sz w:val="22"/>
                <w:szCs w:val="22"/>
                <w:bdr w:val="none" w:sz="0" w:space="0" w:color="auto" w:frame="1"/>
              </w:rPr>
              <w:t xml:space="preserve"> </w:t>
            </w:r>
            <w:r w:rsidRPr="00914D8F">
              <w:rPr>
                <w:rFonts w:ascii="inherit" w:hAnsi="inherit" w:cs="Calibri"/>
                <w:color w:val="736C61"/>
                <w:sz w:val="22"/>
                <w:szCs w:val="22"/>
                <w:bdr w:val="none" w:sz="0" w:space="0" w:color="auto" w:frame="1"/>
              </w:rPr>
              <w:t>all levels (internal and exte</w:t>
            </w:r>
            <w:r w:rsidR="008E00E1" w:rsidRPr="00914D8F">
              <w:rPr>
                <w:rFonts w:ascii="inherit" w:hAnsi="inherit" w:cs="Calibri"/>
                <w:color w:val="736C61"/>
                <w:sz w:val="22"/>
                <w:szCs w:val="22"/>
                <w:bdr w:val="none" w:sz="0" w:space="0" w:color="auto" w:frame="1"/>
              </w:rPr>
              <w:t xml:space="preserve">rnal stakeholders) at program </w:t>
            </w:r>
            <w:r w:rsidRPr="00914D8F">
              <w:rPr>
                <w:rFonts w:ascii="inherit" w:hAnsi="inherit" w:cs="Calibri"/>
                <w:color w:val="736C61"/>
                <w:sz w:val="22"/>
                <w:szCs w:val="22"/>
                <w:bdr w:val="none" w:sz="0" w:space="0" w:color="auto" w:frame="1"/>
              </w:rPr>
              <w:t xml:space="preserve">location level to achieve mutual understanding and compliance to programme requirements. </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Tra</w:t>
            </w:r>
            <w:r w:rsidR="00A44996" w:rsidRPr="00914D8F">
              <w:rPr>
                <w:rFonts w:ascii="inherit" w:hAnsi="inherit" w:cs="Calibri"/>
                <w:color w:val="736C61"/>
                <w:sz w:val="22"/>
                <w:szCs w:val="22"/>
                <w:bdr w:val="none" w:sz="0" w:space="0" w:color="auto" w:frame="1"/>
              </w:rPr>
              <w:t>ck the progress of the program</w:t>
            </w:r>
            <w:r w:rsidRPr="00914D8F">
              <w:rPr>
                <w:rFonts w:ascii="inherit" w:hAnsi="inherit" w:cs="Calibri"/>
                <w:color w:val="736C61"/>
                <w:sz w:val="22"/>
                <w:szCs w:val="22"/>
                <w:bdr w:val="none" w:sz="0" w:space="0" w:color="auto" w:frame="1"/>
              </w:rPr>
              <w:t xml:space="preserve"> and intervene when necessary to ensure speed and quality.</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Assure AA values, principles and HRBA is mainstreamed in the programme.</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Monitor budget utilization and ensure timely intervention when required. </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Coordinate Field Visits for visitors on Protection Work as and when required. </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Provide required information to communication and other units of AA AR as mutually agreed in advance. </w:t>
            </w:r>
          </w:p>
        </w:tc>
      </w:tr>
      <w:tr w:rsidR="007577E3" w:rsidRPr="00A51855" w:rsidTr="007577E3">
        <w:tc>
          <w:tcPr>
            <w:tcW w:w="1818" w:type="dxa"/>
            <w:shd w:val="clear" w:color="auto" w:fill="auto"/>
          </w:tcPr>
          <w:p w:rsidR="007577E3" w:rsidRDefault="007577E3" w:rsidP="007577E3">
            <w:pPr>
              <w:rPr>
                <w:rFonts w:ascii="Arial" w:hAnsi="Arial" w:cs="Arial"/>
                <w:b/>
                <w:szCs w:val="22"/>
              </w:rPr>
            </w:pPr>
            <w:r>
              <w:rPr>
                <w:rFonts w:ascii="Arial" w:hAnsi="Arial" w:cs="Arial"/>
                <w:b/>
                <w:szCs w:val="22"/>
              </w:rPr>
              <w:lastRenderedPageBreak/>
              <w:t>Transparency &amp; Accountability</w:t>
            </w:r>
          </w:p>
        </w:tc>
        <w:tc>
          <w:tcPr>
            <w:tcW w:w="7758" w:type="dxa"/>
            <w:gridSpan w:val="4"/>
          </w:tcPr>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Ensure all </w:t>
            </w:r>
            <w:proofErr w:type="spellStart"/>
            <w:r w:rsidRPr="00914D8F">
              <w:rPr>
                <w:rFonts w:ascii="inherit" w:hAnsi="inherit" w:cs="Calibri"/>
                <w:color w:val="736C61"/>
                <w:sz w:val="22"/>
                <w:szCs w:val="22"/>
                <w:bdr w:val="none" w:sz="0" w:space="0" w:color="auto" w:frame="1"/>
              </w:rPr>
              <w:t>programme</w:t>
            </w:r>
            <w:proofErr w:type="spellEnd"/>
            <w:r w:rsidRPr="00914D8F">
              <w:rPr>
                <w:rFonts w:ascii="inherit" w:hAnsi="inherit" w:cs="Calibri"/>
                <w:color w:val="736C61"/>
                <w:sz w:val="22"/>
                <w:szCs w:val="22"/>
                <w:bdr w:val="none" w:sz="0" w:space="0" w:color="auto" w:frame="1"/>
              </w:rPr>
              <w:t xml:space="preserve"> information is transparent so all internal and external stakeholders possess mutual understanding. </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Ensure that the local information system is running, and the contact information is regularly updates.</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Ensure transparency boards are in place in all identified locations in the </w:t>
            </w:r>
            <w:proofErr w:type="spellStart"/>
            <w:r w:rsidRPr="00914D8F">
              <w:rPr>
                <w:rFonts w:ascii="inherit" w:hAnsi="inherit" w:cs="Calibri"/>
                <w:color w:val="736C61"/>
                <w:sz w:val="22"/>
                <w:szCs w:val="22"/>
                <w:bdr w:val="none" w:sz="0" w:space="0" w:color="auto" w:frame="1"/>
              </w:rPr>
              <w:t>programme</w:t>
            </w:r>
            <w:proofErr w:type="spellEnd"/>
            <w:r w:rsidRPr="00914D8F">
              <w:rPr>
                <w:rFonts w:ascii="inherit" w:hAnsi="inherit" w:cs="Calibri"/>
                <w:color w:val="736C61"/>
                <w:sz w:val="22"/>
                <w:szCs w:val="22"/>
                <w:bdr w:val="none" w:sz="0" w:space="0" w:color="auto" w:frame="1"/>
              </w:rPr>
              <w:t xml:space="preserve"> targeted locations as agreed mutually in the team meeting. </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Ensure targeted local communities are informed in advance about AA ARI </w:t>
            </w:r>
            <w:proofErr w:type="spellStart"/>
            <w:r w:rsidRPr="00914D8F">
              <w:rPr>
                <w:rFonts w:ascii="inherit" w:hAnsi="inherit" w:cs="Calibri"/>
                <w:color w:val="736C61"/>
                <w:sz w:val="22"/>
                <w:szCs w:val="22"/>
                <w:bdr w:val="none" w:sz="0" w:space="0" w:color="auto" w:frame="1"/>
              </w:rPr>
              <w:t>Programme</w:t>
            </w:r>
            <w:proofErr w:type="spellEnd"/>
            <w:r w:rsidRPr="00914D8F">
              <w:rPr>
                <w:rFonts w:ascii="inherit" w:hAnsi="inherit" w:cs="Calibri"/>
                <w:color w:val="736C61"/>
                <w:sz w:val="22"/>
                <w:szCs w:val="22"/>
                <w:bdr w:val="none" w:sz="0" w:space="0" w:color="auto" w:frame="1"/>
              </w:rPr>
              <w:t xml:space="preserve"> and their views and comments are engaged with appropriately</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Ensure Programme Brochures are made available for sharing and distribution locally. </w:t>
            </w:r>
          </w:p>
        </w:tc>
      </w:tr>
      <w:tr w:rsidR="007577E3" w:rsidRPr="00A51855" w:rsidTr="007577E3">
        <w:tc>
          <w:tcPr>
            <w:tcW w:w="1818" w:type="dxa"/>
            <w:shd w:val="clear" w:color="auto" w:fill="auto"/>
          </w:tcPr>
          <w:p w:rsidR="007577E3" w:rsidRDefault="007577E3" w:rsidP="007577E3">
            <w:pPr>
              <w:rPr>
                <w:rFonts w:ascii="Arial" w:hAnsi="Arial" w:cs="Arial"/>
                <w:b/>
                <w:szCs w:val="22"/>
              </w:rPr>
            </w:pPr>
            <w:r>
              <w:rPr>
                <w:rFonts w:ascii="Arial" w:hAnsi="Arial" w:cs="Arial"/>
                <w:b/>
                <w:szCs w:val="22"/>
              </w:rPr>
              <w:t>Reporting</w:t>
            </w:r>
          </w:p>
        </w:tc>
        <w:tc>
          <w:tcPr>
            <w:tcW w:w="7758" w:type="dxa"/>
            <w:gridSpan w:val="4"/>
          </w:tcPr>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Prepare annual and monthly plan, including logistics and procurement plans.</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Prepare and submit regular reports as required from the line manager.</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Monitor the output of actions taken at community group levels and provide inputs to ensure quality outputs in the future. </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Prepare and submit progress and narrative reports, to inform the management </w:t>
            </w:r>
            <w:r w:rsidRPr="00914D8F">
              <w:rPr>
                <w:rFonts w:ascii="inherit" w:hAnsi="inherit" w:cs="Calibri"/>
                <w:color w:val="736C61"/>
                <w:sz w:val="22"/>
                <w:szCs w:val="22"/>
                <w:bdr w:val="none" w:sz="0" w:space="0" w:color="auto" w:frame="1"/>
              </w:rPr>
              <w:lastRenderedPageBreak/>
              <w:t>about the progress of the work.</w:t>
            </w:r>
          </w:p>
          <w:p w:rsidR="007577E3" w:rsidRPr="00914D8F" w:rsidRDefault="0041346E" w:rsidP="0041346E">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Consolidate monthly and quarterly reports after receiving individual reports from team members.</w:t>
            </w:r>
          </w:p>
        </w:tc>
      </w:tr>
      <w:tr w:rsidR="007577E3" w:rsidRPr="00A51855" w:rsidTr="007577E3">
        <w:tc>
          <w:tcPr>
            <w:tcW w:w="1818" w:type="dxa"/>
            <w:shd w:val="clear" w:color="auto" w:fill="auto"/>
          </w:tcPr>
          <w:p w:rsidR="007577E3" w:rsidRDefault="007577E3" w:rsidP="007577E3">
            <w:pPr>
              <w:rPr>
                <w:rFonts w:ascii="Arial" w:hAnsi="Arial" w:cs="Arial"/>
                <w:b/>
                <w:szCs w:val="22"/>
              </w:rPr>
            </w:pPr>
          </w:p>
          <w:p w:rsidR="007577E3" w:rsidRPr="00CC18DC" w:rsidRDefault="007577E3" w:rsidP="007577E3">
            <w:pPr>
              <w:rPr>
                <w:rFonts w:ascii="Arial" w:hAnsi="Arial" w:cs="Arial"/>
                <w:b/>
                <w:szCs w:val="22"/>
              </w:rPr>
            </w:pPr>
            <w:r>
              <w:rPr>
                <w:rFonts w:ascii="Arial" w:hAnsi="Arial" w:cs="Arial"/>
                <w:b/>
                <w:szCs w:val="22"/>
              </w:rPr>
              <w:t>Networking and participation in external platforms &amp; Forums</w:t>
            </w:r>
          </w:p>
        </w:tc>
        <w:tc>
          <w:tcPr>
            <w:tcW w:w="7758" w:type="dxa"/>
            <w:gridSpan w:val="4"/>
          </w:tcPr>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Present AA's activities in local coordination mechanisms while ensure that the direct manager is totally aware and involved</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Create strong network with the local actors in the field.</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Maintain a strong working relationship with Amman office to ensure effective coordination for the implementation of the </w:t>
            </w:r>
            <w:proofErr w:type="spellStart"/>
            <w:r w:rsidRPr="00914D8F">
              <w:rPr>
                <w:rFonts w:ascii="inherit" w:hAnsi="inherit" w:cs="Calibri"/>
                <w:color w:val="736C61"/>
                <w:sz w:val="22"/>
                <w:szCs w:val="22"/>
                <w:bdr w:val="none" w:sz="0" w:space="0" w:color="auto" w:frame="1"/>
              </w:rPr>
              <w:t>programme</w:t>
            </w:r>
            <w:proofErr w:type="spellEnd"/>
            <w:r w:rsidRPr="00914D8F">
              <w:rPr>
                <w:rFonts w:ascii="inherit" w:hAnsi="inherit" w:cs="Calibri"/>
                <w:color w:val="736C61"/>
                <w:sz w:val="22"/>
                <w:szCs w:val="22"/>
                <w:bdr w:val="none" w:sz="0" w:space="0" w:color="auto" w:frame="1"/>
              </w:rPr>
              <w:t xml:space="preserve">. </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Ensure effective coordination with other agencies working in the </w:t>
            </w:r>
            <w:proofErr w:type="spellStart"/>
            <w:r w:rsidRPr="00914D8F">
              <w:rPr>
                <w:rFonts w:ascii="inherit" w:hAnsi="inherit" w:cs="Calibri"/>
                <w:color w:val="736C61"/>
                <w:sz w:val="22"/>
                <w:szCs w:val="22"/>
                <w:bdr w:val="none" w:sz="0" w:space="0" w:color="auto" w:frame="1"/>
              </w:rPr>
              <w:t>programme</w:t>
            </w:r>
            <w:proofErr w:type="spellEnd"/>
            <w:r w:rsidRPr="00914D8F">
              <w:rPr>
                <w:rFonts w:ascii="inherit" w:hAnsi="inherit" w:cs="Calibri"/>
                <w:color w:val="736C61"/>
                <w:sz w:val="22"/>
                <w:szCs w:val="22"/>
                <w:bdr w:val="none" w:sz="0" w:space="0" w:color="auto" w:frame="1"/>
              </w:rPr>
              <w:t xml:space="preserve"> location. </w:t>
            </w:r>
          </w:p>
        </w:tc>
      </w:tr>
      <w:tr w:rsidR="007577E3" w:rsidRPr="00A51855" w:rsidTr="007577E3">
        <w:tc>
          <w:tcPr>
            <w:tcW w:w="1818" w:type="dxa"/>
            <w:shd w:val="clear" w:color="auto" w:fill="auto"/>
          </w:tcPr>
          <w:p w:rsidR="007577E3" w:rsidRPr="00CC18DC" w:rsidRDefault="007577E3" w:rsidP="007577E3">
            <w:pPr>
              <w:rPr>
                <w:rFonts w:ascii="Arial" w:hAnsi="Arial" w:cs="Arial"/>
                <w:b/>
                <w:szCs w:val="22"/>
              </w:rPr>
            </w:pPr>
            <w:r>
              <w:rPr>
                <w:rFonts w:ascii="Arial" w:hAnsi="Arial" w:cs="Arial"/>
                <w:b/>
                <w:szCs w:val="22"/>
              </w:rPr>
              <w:t>Fundraising</w:t>
            </w:r>
          </w:p>
        </w:tc>
        <w:tc>
          <w:tcPr>
            <w:tcW w:w="7758" w:type="dxa"/>
            <w:gridSpan w:val="4"/>
          </w:tcPr>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Provide required information and thoughts to support development of concept notes and proposals relating to Resilience activities</w:t>
            </w:r>
          </w:p>
          <w:p w:rsidR="007577E3" w:rsidRPr="00914D8F" w:rsidRDefault="007577E3" w:rsidP="00C747EC">
            <w:pPr>
              <w:pStyle w:val="NormalWeb"/>
              <w:numPr>
                <w:ilvl w:val="0"/>
                <w:numId w:val="24"/>
              </w:numPr>
              <w:shd w:val="clear" w:color="auto" w:fill="FFFFFF"/>
              <w:spacing w:before="0" w:beforeAutospacing="0" w:after="0" w:afterAutospacing="0" w:line="300" w:lineRule="atLeast"/>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Facilitate community consultation meetings when required for proposal development work. </w:t>
            </w:r>
          </w:p>
        </w:tc>
      </w:tr>
      <w:tr w:rsidR="007577E3" w:rsidRPr="00A51855" w:rsidTr="007577E3">
        <w:tc>
          <w:tcPr>
            <w:tcW w:w="1818" w:type="dxa"/>
            <w:shd w:val="clear" w:color="auto" w:fill="auto"/>
          </w:tcPr>
          <w:p w:rsidR="007577E3" w:rsidRDefault="007577E3" w:rsidP="007577E3">
            <w:pPr>
              <w:pStyle w:val="NoSpacing"/>
              <w:rPr>
                <w:rFonts w:ascii="Arial" w:hAnsi="Arial" w:cs="Arial"/>
                <w:b/>
                <w:bCs/>
                <w:sz w:val="22"/>
                <w:szCs w:val="22"/>
              </w:rPr>
            </w:pPr>
            <w:r>
              <w:rPr>
                <w:rFonts w:ascii="Arial" w:hAnsi="Arial" w:cs="Arial"/>
                <w:b/>
                <w:bCs/>
                <w:sz w:val="22"/>
                <w:szCs w:val="22"/>
              </w:rPr>
              <w:t>Policy Advocacy &amp; Campaigns</w:t>
            </w:r>
          </w:p>
        </w:tc>
        <w:tc>
          <w:tcPr>
            <w:tcW w:w="7758" w:type="dxa"/>
            <w:gridSpan w:val="4"/>
          </w:tcPr>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Provide evidence from the ground for policy work at national levels. </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Ensure local level policy advocacy &amp; campaigns work is community women and youth driven. </w:t>
            </w:r>
          </w:p>
          <w:p w:rsidR="007577E3" w:rsidRPr="00914D8F" w:rsidRDefault="007577E3" w:rsidP="00C747EC">
            <w:pPr>
              <w:pStyle w:val="NormalWeb"/>
              <w:numPr>
                <w:ilvl w:val="0"/>
                <w:numId w:val="24"/>
              </w:numPr>
              <w:shd w:val="clear" w:color="auto" w:fill="FFFFFF"/>
              <w:spacing w:before="0" w:beforeAutospacing="0" w:after="0" w:afterAutospacing="0" w:line="300" w:lineRule="atLeast"/>
              <w:jc w:val="both"/>
              <w:textAlignment w:val="top"/>
              <w:rPr>
                <w:rFonts w:ascii="inherit" w:hAnsi="inherit" w:cs="Calibri"/>
                <w:color w:val="736C61"/>
                <w:sz w:val="22"/>
                <w:szCs w:val="22"/>
                <w:bdr w:val="none" w:sz="0" w:space="0" w:color="auto" w:frame="1"/>
              </w:rPr>
            </w:pPr>
            <w:r w:rsidRPr="00914D8F">
              <w:rPr>
                <w:rFonts w:ascii="inherit" w:hAnsi="inherit" w:cs="Calibri"/>
                <w:color w:val="736C61"/>
                <w:sz w:val="22"/>
                <w:szCs w:val="22"/>
                <w:bdr w:val="none" w:sz="0" w:space="0" w:color="auto" w:frame="1"/>
              </w:rPr>
              <w:t xml:space="preserve">For wider solidarity at local level encourage linking of women groups / communities to work together on common issues. </w:t>
            </w:r>
          </w:p>
        </w:tc>
      </w:tr>
      <w:tr w:rsidR="007577E3" w:rsidRPr="00A51855" w:rsidTr="007577E3">
        <w:tc>
          <w:tcPr>
            <w:tcW w:w="1818" w:type="dxa"/>
            <w:shd w:val="clear" w:color="auto" w:fill="auto"/>
          </w:tcPr>
          <w:p w:rsidR="007577E3" w:rsidRPr="00A51855" w:rsidRDefault="007577E3" w:rsidP="007577E3">
            <w:pPr>
              <w:pStyle w:val="NoSpacing"/>
              <w:rPr>
                <w:rFonts w:ascii="Arial" w:hAnsi="Arial" w:cs="Arial"/>
                <w:b/>
                <w:bCs/>
                <w:sz w:val="22"/>
                <w:szCs w:val="22"/>
              </w:rPr>
            </w:pPr>
            <w:r w:rsidRPr="00A51855">
              <w:rPr>
                <w:rFonts w:ascii="Arial" w:hAnsi="Arial" w:cs="Arial"/>
                <w:b/>
                <w:bCs/>
                <w:sz w:val="22"/>
                <w:szCs w:val="22"/>
              </w:rPr>
              <w:t>Other</w:t>
            </w:r>
          </w:p>
        </w:tc>
        <w:tc>
          <w:tcPr>
            <w:tcW w:w="7758" w:type="dxa"/>
            <w:gridSpan w:val="4"/>
          </w:tcPr>
          <w:p w:rsidR="007577E3" w:rsidRPr="00C132D5" w:rsidRDefault="007577E3" w:rsidP="007577E3">
            <w:pPr>
              <w:pStyle w:val="NormalWeb"/>
              <w:numPr>
                <w:ilvl w:val="0"/>
                <w:numId w:val="21"/>
              </w:numPr>
              <w:spacing w:before="0" w:beforeAutospacing="0" w:after="0" w:afterAutospacing="0"/>
              <w:ind w:left="421" w:hanging="269"/>
              <w:jc w:val="both"/>
              <w:rPr>
                <w:rFonts w:ascii="Arial" w:hAnsi="Arial" w:cs="Arial"/>
                <w:color w:val="000000"/>
                <w:sz w:val="22"/>
                <w:szCs w:val="22"/>
              </w:rPr>
            </w:pPr>
            <w:r w:rsidRPr="006B7FDC">
              <w:rPr>
                <w:rFonts w:ascii="Arial" w:hAnsi="Arial" w:cs="Arial"/>
                <w:color w:val="000000"/>
                <w:sz w:val="22"/>
                <w:szCs w:val="22"/>
              </w:rPr>
              <w:t xml:space="preserve">Other responsibilities as requested </w:t>
            </w:r>
            <w:r>
              <w:rPr>
                <w:rFonts w:ascii="Arial" w:hAnsi="Arial" w:cs="Arial"/>
                <w:color w:val="000000"/>
                <w:sz w:val="22"/>
                <w:szCs w:val="22"/>
              </w:rPr>
              <w:t>by Line Manager</w:t>
            </w:r>
          </w:p>
        </w:tc>
      </w:tr>
      <w:tr w:rsidR="007577E3" w:rsidRPr="00A51855" w:rsidTr="007577E3">
        <w:tc>
          <w:tcPr>
            <w:tcW w:w="9576" w:type="dxa"/>
            <w:gridSpan w:val="5"/>
            <w:shd w:val="clear" w:color="auto" w:fill="808080" w:themeFill="background1" w:themeFillShade="80"/>
          </w:tcPr>
          <w:p w:rsidR="007577E3" w:rsidRPr="00A51855" w:rsidRDefault="007577E3" w:rsidP="007577E3">
            <w:pPr>
              <w:jc w:val="center"/>
              <w:rPr>
                <w:rFonts w:ascii="Arial" w:hAnsi="Arial" w:cs="Arial"/>
                <w:color w:val="FFFFFF" w:themeColor="background1"/>
                <w:szCs w:val="22"/>
              </w:rPr>
            </w:pPr>
            <w:r w:rsidRPr="00A51855">
              <w:rPr>
                <w:rFonts w:ascii="Arial" w:hAnsi="Arial" w:cs="Arial"/>
                <w:color w:val="FFFFFF" w:themeColor="background1"/>
                <w:szCs w:val="22"/>
              </w:rPr>
              <w:t>Key Relationships to reach solutions</w:t>
            </w:r>
          </w:p>
        </w:tc>
      </w:tr>
      <w:tr w:rsidR="007577E3" w:rsidRPr="00A51855" w:rsidTr="007577E3">
        <w:tc>
          <w:tcPr>
            <w:tcW w:w="4698" w:type="dxa"/>
            <w:gridSpan w:val="2"/>
            <w:shd w:val="clear" w:color="auto" w:fill="FFFFFF" w:themeFill="background1"/>
          </w:tcPr>
          <w:p w:rsidR="007577E3" w:rsidRPr="00A51855" w:rsidRDefault="007577E3" w:rsidP="007577E3">
            <w:pPr>
              <w:rPr>
                <w:rFonts w:ascii="Arial" w:hAnsi="Arial" w:cs="Arial"/>
                <w:b/>
                <w:i/>
                <w:szCs w:val="22"/>
              </w:rPr>
            </w:pPr>
            <w:r w:rsidRPr="00A51855">
              <w:rPr>
                <w:rFonts w:ascii="Arial" w:hAnsi="Arial" w:cs="Arial"/>
                <w:b/>
                <w:i/>
                <w:szCs w:val="22"/>
              </w:rPr>
              <w:t>Internal (to ActionAid or team)</w:t>
            </w:r>
          </w:p>
        </w:tc>
        <w:tc>
          <w:tcPr>
            <w:tcW w:w="4878" w:type="dxa"/>
            <w:gridSpan w:val="3"/>
          </w:tcPr>
          <w:p w:rsidR="007577E3" w:rsidRPr="00A51855" w:rsidRDefault="007577E3" w:rsidP="007577E3">
            <w:pPr>
              <w:rPr>
                <w:rFonts w:ascii="Arial" w:hAnsi="Arial" w:cs="Arial"/>
                <w:b/>
                <w:i/>
                <w:szCs w:val="22"/>
              </w:rPr>
            </w:pPr>
            <w:r w:rsidRPr="00A51855">
              <w:rPr>
                <w:rFonts w:ascii="Arial" w:hAnsi="Arial" w:cs="Arial"/>
                <w:b/>
                <w:i/>
                <w:szCs w:val="22"/>
              </w:rPr>
              <w:t>External</w:t>
            </w:r>
          </w:p>
        </w:tc>
      </w:tr>
      <w:tr w:rsidR="007577E3" w:rsidRPr="00A51855" w:rsidTr="007577E3">
        <w:tc>
          <w:tcPr>
            <w:tcW w:w="4698" w:type="dxa"/>
            <w:gridSpan w:val="2"/>
            <w:shd w:val="clear" w:color="auto" w:fill="FFFFFF" w:themeFill="background1"/>
          </w:tcPr>
          <w:p w:rsidR="007577E3" w:rsidRPr="00A51855" w:rsidRDefault="005725E3" w:rsidP="007577E3">
            <w:pPr>
              <w:rPr>
                <w:rFonts w:ascii="Arial" w:hAnsi="Arial" w:cs="Arial"/>
                <w:szCs w:val="22"/>
              </w:rPr>
            </w:pPr>
            <w:r>
              <w:rPr>
                <w:rFonts w:ascii="Arial" w:hAnsi="Arial" w:cs="Arial"/>
                <w:szCs w:val="22"/>
              </w:rPr>
              <w:t>Humanitarian</w:t>
            </w:r>
            <w:r w:rsidR="007577E3">
              <w:rPr>
                <w:rFonts w:ascii="Arial" w:hAnsi="Arial" w:cs="Arial"/>
                <w:szCs w:val="22"/>
              </w:rPr>
              <w:t xml:space="preserve"> Manager</w:t>
            </w:r>
          </w:p>
        </w:tc>
        <w:tc>
          <w:tcPr>
            <w:tcW w:w="4878" w:type="dxa"/>
            <w:gridSpan w:val="3"/>
          </w:tcPr>
          <w:p w:rsidR="007577E3" w:rsidRPr="00A51855" w:rsidRDefault="007577E3" w:rsidP="007577E3">
            <w:pPr>
              <w:rPr>
                <w:rFonts w:ascii="Arial" w:hAnsi="Arial" w:cs="Arial"/>
                <w:szCs w:val="22"/>
              </w:rPr>
            </w:pPr>
            <w:r w:rsidRPr="00A51855">
              <w:rPr>
                <w:rFonts w:ascii="Arial" w:hAnsi="Arial" w:cs="Arial"/>
                <w:szCs w:val="22"/>
              </w:rPr>
              <w:t xml:space="preserve">External suppliers, </w:t>
            </w:r>
            <w:r>
              <w:rPr>
                <w:rFonts w:ascii="Arial" w:hAnsi="Arial" w:cs="Arial"/>
                <w:szCs w:val="22"/>
              </w:rPr>
              <w:t xml:space="preserve">local </w:t>
            </w:r>
            <w:r w:rsidRPr="00A51855">
              <w:rPr>
                <w:rFonts w:ascii="Arial" w:hAnsi="Arial" w:cs="Arial"/>
                <w:szCs w:val="22"/>
              </w:rPr>
              <w:t xml:space="preserve">agencies and relevant </w:t>
            </w:r>
            <w:r>
              <w:rPr>
                <w:rFonts w:ascii="Arial" w:hAnsi="Arial" w:cs="Arial"/>
                <w:szCs w:val="22"/>
              </w:rPr>
              <w:t>local government stakeholders.</w:t>
            </w:r>
          </w:p>
        </w:tc>
      </w:tr>
      <w:tr w:rsidR="007577E3" w:rsidRPr="00A51855" w:rsidTr="007577E3">
        <w:tc>
          <w:tcPr>
            <w:tcW w:w="4698" w:type="dxa"/>
            <w:gridSpan w:val="2"/>
            <w:shd w:val="clear" w:color="auto" w:fill="FFFFFF" w:themeFill="background1"/>
          </w:tcPr>
          <w:p w:rsidR="007577E3" w:rsidRPr="00A51855" w:rsidRDefault="008E0C72" w:rsidP="008E0C72">
            <w:pPr>
              <w:rPr>
                <w:rFonts w:ascii="Arial" w:hAnsi="Arial" w:cs="Arial"/>
                <w:szCs w:val="22"/>
              </w:rPr>
            </w:pPr>
            <w:r>
              <w:rPr>
                <w:rFonts w:ascii="Arial" w:hAnsi="Arial" w:cs="Arial"/>
                <w:szCs w:val="22"/>
              </w:rPr>
              <w:t>Safe space officer</w:t>
            </w:r>
            <w:r w:rsidR="007577E3">
              <w:rPr>
                <w:rFonts w:ascii="Arial" w:hAnsi="Arial" w:cs="Arial"/>
                <w:szCs w:val="22"/>
              </w:rPr>
              <w:t>,</w:t>
            </w:r>
            <w:r>
              <w:rPr>
                <w:rFonts w:ascii="Arial" w:hAnsi="Arial" w:cs="Arial"/>
                <w:szCs w:val="22"/>
              </w:rPr>
              <w:t xml:space="preserve"> senior protection and PSS officer, accountability coordinators, Economic Empowerment </w:t>
            </w:r>
            <w:r w:rsidR="00A92A11">
              <w:rPr>
                <w:rFonts w:ascii="Arial" w:hAnsi="Arial" w:cs="Arial"/>
                <w:szCs w:val="22"/>
              </w:rPr>
              <w:t>officer</w:t>
            </w:r>
          </w:p>
        </w:tc>
        <w:tc>
          <w:tcPr>
            <w:tcW w:w="4878" w:type="dxa"/>
            <w:gridSpan w:val="3"/>
          </w:tcPr>
          <w:p w:rsidR="007577E3" w:rsidRPr="00A51855" w:rsidRDefault="00914D8F" w:rsidP="007577E3">
            <w:pPr>
              <w:rPr>
                <w:rFonts w:ascii="Arial" w:hAnsi="Arial" w:cs="Arial"/>
                <w:szCs w:val="22"/>
              </w:rPr>
            </w:pPr>
            <w:r w:rsidRPr="00A51855">
              <w:rPr>
                <w:rFonts w:ascii="Arial" w:hAnsi="Arial" w:cs="Arial"/>
                <w:szCs w:val="22"/>
              </w:rPr>
              <w:t>V</w:t>
            </w:r>
            <w:r w:rsidR="007577E3" w:rsidRPr="00A51855">
              <w:rPr>
                <w:rFonts w:ascii="Arial" w:hAnsi="Arial" w:cs="Arial"/>
                <w:szCs w:val="22"/>
              </w:rPr>
              <w:t>isitors</w:t>
            </w:r>
          </w:p>
        </w:tc>
      </w:tr>
      <w:tr w:rsidR="007577E3" w:rsidRPr="00A51855" w:rsidTr="007577E3">
        <w:tc>
          <w:tcPr>
            <w:tcW w:w="9576" w:type="dxa"/>
            <w:gridSpan w:val="5"/>
            <w:shd w:val="clear" w:color="auto" w:fill="808080" w:themeFill="background1" w:themeFillShade="80"/>
          </w:tcPr>
          <w:p w:rsidR="007577E3" w:rsidRPr="00A51855" w:rsidRDefault="007577E3" w:rsidP="007577E3">
            <w:pPr>
              <w:rPr>
                <w:rFonts w:ascii="Arial" w:hAnsi="Arial" w:cs="Arial"/>
                <w:color w:val="FFFFFF" w:themeColor="background1"/>
                <w:szCs w:val="22"/>
              </w:rPr>
            </w:pPr>
            <w:r w:rsidRPr="00A51855">
              <w:rPr>
                <w:rFonts w:ascii="Arial" w:hAnsi="Arial" w:cs="Arial"/>
                <w:color w:val="FFFFFF" w:themeColor="background1"/>
                <w:szCs w:val="22"/>
              </w:rPr>
              <w:t>Person Specification</w:t>
            </w:r>
          </w:p>
        </w:tc>
      </w:tr>
      <w:tr w:rsidR="007577E3" w:rsidRPr="00A51855" w:rsidTr="007577E3">
        <w:tc>
          <w:tcPr>
            <w:tcW w:w="1818" w:type="dxa"/>
            <w:shd w:val="clear" w:color="auto" w:fill="808080" w:themeFill="background1" w:themeFillShade="80"/>
          </w:tcPr>
          <w:p w:rsidR="007577E3" w:rsidRPr="00A51855" w:rsidRDefault="007577E3" w:rsidP="007577E3">
            <w:pPr>
              <w:rPr>
                <w:rFonts w:ascii="Arial" w:hAnsi="Arial" w:cs="Arial"/>
                <w:color w:val="FFFFFF" w:themeColor="background1"/>
                <w:szCs w:val="22"/>
              </w:rPr>
            </w:pPr>
            <w:r w:rsidRPr="00A51855">
              <w:rPr>
                <w:rFonts w:ascii="Arial" w:hAnsi="Arial" w:cs="Arial"/>
                <w:color w:val="FFFFFF" w:themeColor="background1"/>
                <w:szCs w:val="22"/>
              </w:rPr>
              <w:t>Education &amp; Certifications</w:t>
            </w:r>
          </w:p>
        </w:tc>
        <w:tc>
          <w:tcPr>
            <w:tcW w:w="7758" w:type="dxa"/>
            <w:gridSpan w:val="4"/>
          </w:tcPr>
          <w:p w:rsidR="007577E3" w:rsidRPr="004472D2" w:rsidRDefault="007577E3" w:rsidP="00B10D93">
            <w:pPr>
              <w:pStyle w:val="NormalWeb"/>
              <w:numPr>
                <w:ilvl w:val="0"/>
                <w:numId w:val="22"/>
              </w:numPr>
              <w:spacing w:before="0" w:beforeAutospacing="0" w:after="0" w:afterAutospacing="0"/>
              <w:jc w:val="both"/>
              <w:textAlignment w:val="baseline"/>
              <w:rPr>
                <w:rFonts w:ascii="Arial" w:hAnsi="Arial" w:cs="Arial"/>
                <w:color w:val="000000"/>
                <w:sz w:val="22"/>
                <w:szCs w:val="22"/>
              </w:rPr>
            </w:pPr>
            <w:r w:rsidRPr="006B7FDC">
              <w:rPr>
                <w:rFonts w:ascii="Arial" w:hAnsi="Arial" w:cs="Arial"/>
                <w:color w:val="000000"/>
                <w:sz w:val="22"/>
                <w:szCs w:val="22"/>
              </w:rPr>
              <w:t xml:space="preserve">Relevant academic degree, preferably </w:t>
            </w:r>
            <w:r w:rsidR="00A92A11">
              <w:rPr>
                <w:rFonts w:ascii="Arial" w:hAnsi="Arial" w:cs="Arial"/>
                <w:color w:val="000000"/>
                <w:sz w:val="22"/>
                <w:szCs w:val="22"/>
              </w:rPr>
              <w:t>Masters</w:t>
            </w:r>
            <w:r w:rsidRPr="006B7FDC">
              <w:rPr>
                <w:rFonts w:ascii="Arial" w:hAnsi="Arial" w:cs="Arial"/>
                <w:color w:val="000000"/>
                <w:sz w:val="22"/>
                <w:szCs w:val="22"/>
              </w:rPr>
              <w:t xml:space="preserve"> in </w:t>
            </w:r>
            <w:r w:rsidR="00B10D93">
              <w:rPr>
                <w:rFonts w:ascii="Arial" w:hAnsi="Arial" w:cs="Arial"/>
                <w:color w:val="000000"/>
                <w:sz w:val="22"/>
                <w:szCs w:val="22"/>
              </w:rPr>
              <w:t xml:space="preserve">social sciences </w:t>
            </w:r>
          </w:p>
        </w:tc>
      </w:tr>
      <w:tr w:rsidR="007577E3" w:rsidRPr="00A51855" w:rsidTr="007577E3">
        <w:tc>
          <w:tcPr>
            <w:tcW w:w="1818" w:type="dxa"/>
            <w:shd w:val="clear" w:color="auto" w:fill="808080" w:themeFill="background1" w:themeFillShade="80"/>
          </w:tcPr>
          <w:p w:rsidR="007577E3" w:rsidRPr="00A51855" w:rsidRDefault="007577E3" w:rsidP="007577E3">
            <w:pPr>
              <w:rPr>
                <w:rFonts w:ascii="Arial" w:hAnsi="Arial" w:cs="Arial"/>
                <w:color w:val="FFFFFF" w:themeColor="background1"/>
                <w:szCs w:val="22"/>
              </w:rPr>
            </w:pPr>
            <w:r w:rsidRPr="00A51855">
              <w:rPr>
                <w:rFonts w:ascii="Arial" w:hAnsi="Arial" w:cs="Arial"/>
                <w:color w:val="FFFFFF" w:themeColor="background1"/>
                <w:szCs w:val="22"/>
              </w:rPr>
              <w:t>Essential  Experience Knowledge and Skills</w:t>
            </w:r>
          </w:p>
        </w:tc>
        <w:tc>
          <w:tcPr>
            <w:tcW w:w="7758" w:type="dxa"/>
            <w:gridSpan w:val="4"/>
          </w:tcPr>
          <w:p w:rsidR="007577E3" w:rsidRDefault="007577E3" w:rsidP="001C2473">
            <w:pPr>
              <w:pStyle w:val="NormalWeb"/>
              <w:numPr>
                <w:ilvl w:val="0"/>
                <w:numId w:val="2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At least </w:t>
            </w:r>
            <w:r w:rsidR="00A92A11">
              <w:rPr>
                <w:rFonts w:ascii="Arial" w:hAnsi="Arial" w:cs="Arial"/>
                <w:color w:val="000000"/>
                <w:sz w:val="22"/>
                <w:szCs w:val="22"/>
              </w:rPr>
              <w:t>5-7</w:t>
            </w:r>
            <w:r w:rsidR="001C2473">
              <w:rPr>
                <w:rFonts w:ascii="Arial" w:hAnsi="Arial" w:cs="Arial"/>
                <w:color w:val="000000"/>
                <w:sz w:val="22"/>
                <w:szCs w:val="22"/>
              </w:rPr>
              <w:t xml:space="preserve"> years of experience working on the protection field, experience on GBV and VAWG</w:t>
            </w:r>
            <w:r w:rsidR="000E51F6">
              <w:rPr>
                <w:rFonts w:ascii="Arial" w:hAnsi="Arial" w:cs="Arial"/>
                <w:color w:val="000000"/>
                <w:sz w:val="22"/>
                <w:szCs w:val="22"/>
              </w:rPr>
              <w:t>’s</w:t>
            </w:r>
            <w:r w:rsidRPr="006B7FDC">
              <w:rPr>
                <w:rFonts w:ascii="Arial" w:hAnsi="Arial" w:cs="Arial"/>
                <w:color w:val="000000"/>
                <w:sz w:val="22"/>
                <w:szCs w:val="22"/>
              </w:rPr>
              <w:t xml:space="preserve"> </w:t>
            </w:r>
          </w:p>
          <w:p w:rsidR="001C2473" w:rsidRPr="006B7FDC" w:rsidRDefault="001C2473" w:rsidP="001C2473">
            <w:pPr>
              <w:pStyle w:val="NormalWeb"/>
              <w:numPr>
                <w:ilvl w:val="0"/>
                <w:numId w:val="2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Previous experience working with refugees and affected communities</w:t>
            </w:r>
          </w:p>
          <w:p w:rsidR="007577E3" w:rsidRDefault="002B1DD1" w:rsidP="007577E3">
            <w:pPr>
              <w:pStyle w:val="NormalWeb"/>
              <w:numPr>
                <w:ilvl w:val="0"/>
                <w:numId w:val="2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Previous experience in running local committees </w:t>
            </w:r>
            <w:r w:rsidR="001C2473">
              <w:rPr>
                <w:rFonts w:ascii="Arial" w:hAnsi="Arial" w:cs="Arial"/>
                <w:color w:val="000000"/>
                <w:sz w:val="22"/>
                <w:szCs w:val="22"/>
              </w:rPr>
              <w:t>and local groups</w:t>
            </w:r>
          </w:p>
          <w:p w:rsidR="007577E3" w:rsidRDefault="007577E3" w:rsidP="007577E3">
            <w:pPr>
              <w:pStyle w:val="NormalWeb"/>
              <w:numPr>
                <w:ilvl w:val="0"/>
                <w:numId w:val="2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Able to build effective rapport with stakeholders</w:t>
            </w:r>
          </w:p>
          <w:p w:rsidR="007577E3" w:rsidRDefault="007577E3" w:rsidP="007577E3">
            <w:pPr>
              <w:pStyle w:val="NormalWeb"/>
              <w:numPr>
                <w:ilvl w:val="0"/>
                <w:numId w:val="2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Able to communicate effectively with communities</w:t>
            </w:r>
          </w:p>
          <w:p w:rsidR="001C2473" w:rsidRPr="00DB7127" w:rsidRDefault="001C2473" w:rsidP="007577E3">
            <w:pPr>
              <w:pStyle w:val="NormalWeb"/>
              <w:numPr>
                <w:ilvl w:val="0"/>
                <w:numId w:val="2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Arabic and English skills are required</w:t>
            </w:r>
          </w:p>
        </w:tc>
      </w:tr>
      <w:tr w:rsidR="007577E3" w:rsidRPr="00A51855" w:rsidTr="007577E3">
        <w:tc>
          <w:tcPr>
            <w:tcW w:w="1818" w:type="dxa"/>
            <w:shd w:val="clear" w:color="auto" w:fill="808080" w:themeFill="background1" w:themeFillShade="80"/>
          </w:tcPr>
          <w:p w:rsidR="007577E3" w:rsidRPr="00A51855" w:rsidRDefault="007577E3" w:rsidP="007577E3">
            <w:pPr>
              <w:rPr>
                <w:rFonts w:ascii="Arial" w:hAnsi="Arial" w:cs="Arial"/>
                <w:color w:val="FFFFFF" w:themeColor="background1"/>
                <w:szCs w:val="22"/>
              </w:rPr>
            </w:pPr>
            <w:r w:rsidRPr="00A51855">
              <w:rPr>
                <w:rFonts w:ascii="Arial" w:hAnsi="Arial" w:cs="Arial"/>
                <w:color w:val="FFFFFF" w:themeColor="background1"/>
                <w:szCs w:val="22"/>
              </w:rPr>
              <w:t>Personal Qualities</w:t>
            </w:r>
          </w:p>
        </w:tc>
        <w:tc>
          <w:tcPr>
            <w:tcW w:w="7758" w:type="dxa"/>
            <w:gridSpan w:val="4"/>
          </w:tcPr>
          <w:p w:rsidR="007577E3" w:rsidRPr="00A51855" w:rsidRDefault="007577E3" w:rsidP="007577E3">
            <w:pPr>
              <w:rPr>
                <w:rFonts w:ascii="Arial" w:hAnsi="Arial" w:cs="Arial"/>
                <w:szCs w:val="22"/>
              </w:rPr>
            </w:pPr>
            <w:r w:rsidRPr="006B7FDC">
              <w:rPr>
                <w:rStyle w:val="st1"/>
                <w:rFonts w:ascii="Arial" w:hAnsi="Arial" w:cs="Arial"/>
                <w:szCs w:val="22"/>
              </w:rPr>
              <w:t>Mutual respect, Equity and justice, Honesty and transparency, Solidarity with the poor, Courage of conviction, Independence, Humility</w:t>
            </w:r>
          </w:p>
        </w:tc>
      </w:tr>
    </w:tbl>
    <w:p w:rsidR="004472D2" w:rsidRDefault="004472D2" w:rsidP="00755263">
      <w:pPr>
        <w:spacing w:before="100" w:beforeAutospacing="1" w:after="100" w:afterAutospacing="1"/>
        <w:jc w:val="both"/>
        <w:rPr>
          <w:rStyle w:val="st1"/>
          <w:rFonts w:ascii="Arial" w:hAnsi="Arial" w:cs="Arial"/>
          <w:szCs w:val="22"/>
        </w:rPr>
      </w:pPr>
    </w:p>
    <w:p w:rsidR="00755263" w:rsidRPr="00A51855" w:rsidRDefault="00755263" w:rsidP="00755263">
      <w:pPr>
        <w:spacing w:before="100" w:beforeAutospacing="1" w:after="100" w:afterAutospacing="1"/>
        <w:jc w:val="both"/>
        <w:rPr>
          <w:rStyle w:val="st1"/>
          <w:rFonts w:ascii="Arial" w:hAnsi="Arial" w:cs="Arial"/>
          <w:szCs w:val="22"/>
        </w:rPr>
      </w:pPr>
      <w:r w:rsidRPr="00A51855">
        <w:rPr>
          <w:rStyle w:val="st1"/>
          <w:rFonts w:ascii="Arial" w:hAnsi="Arial" w:cs="Arial"/>
          <w:szCs w:val="22"/>
        </w:rPr>
        <w:t>This Job Description covers the main tasks and conveys the spirit of the sort of tasks that are anticipated proactively from staff. Other tasks may be assigned as necessary according to organizational needs.</w:t>
      </w:r>
    </w:p>
    <w:p w:rsidR="00793A76" w:rsidRPr="00A51855" w:rsidRDefault="00793A76" w:rsidP="00793A76">
      <w:pPr>
        <w:tabs>
          <w:tab w:val="left" w:pos="576"/>
          <w:tab w:val="num" w:pos="1080"/>
        </w:tabs>
        <w:spacing w:before="100" w:beforeAutospacing="1" w:after="100" w:afterAutospacing="1"/>
        <w:jc w:val="both"/>
        <w:rPr>
          <w:rStyle w:val="st1"/>
          <w:rFonts w:ascii="Arial" w:hAnsi="Arial" w:cs="Arial"/>
          <w:szCs w:val="22"/>
        </w:rPr>
      </w:pPr>
      <w:r w:rsidRPr="00A51855">
        <w:rPr>
          <w:rStyle w:val="st1"/>
          <w:rFonts w:ascii="Arial" w:hAnsi="Arial" w:cs="Arial"/>
          <w:szCs w:val="22"/>
        </w:rPr>
        <w:lastRenderedPageBreak/>
        <w:t xml:space="preserve">It is part of every staff member's responsibility to contribute to AAI's mission and comply to AAI’s values, which are: </w:t>
      </w:r>
      <w:r w:rsidRPr="00A51855">
        <w:rPr>
          <w:rStyle w:val="st1"/>
          <w:rFonts w:ascii="Arial" w:hAnsi="Arial" w:cs="Arial"/>
          <w:i/>
          <w:szCs w:val="22"/>
        </w:rPr>
        <w:t>Mutual respect, Equity and justice, Honesty and transparency, Solidarity with the poor, Courage of conviction, Independence, Humility</w:t>
      </w:r>
    </w:p>
    <w:p w:rsidR="00793A76" w:rsidRPr="00A51855" w:rsidRDefault="00793A76" w:rsidP="00755263">
      <w:pPr>
        <w:spacing w:before="100" w:beforeAutospacing="1" w:after="100" w:afterAutospacing="1"/>
        <w:jc w:val="both"/>
        <w:rPr>
          <w:rStyle w:val="st1"/>
          <w:rFonts w:ascii="Arial" w:hAnsi="Arial" w:cs="Arial"/>
          <w:szCs w:val="22"/>
        </w:rPr>
      </w:pPr>
    </w:p>
    <w:p w:rsidR="00755263" w:rsidRPr="00A51855" w:rsidRDefault="00755263" w:rsidP="00755263">
      <w:pPr>
        <w:spacing w:before="120" w:line="240" w:lineRule="atLeast"/>
        <w:rPr>
          <w:rStyle w:val="st1"/>
          <w:rFonts w:ascii="Arial" w:hAnsi="Arial" w:cs="Arial"/>
          <w:szCs w:val="22"/>
        </w:rPr>
      </w:pPr>
      <w:r w:rsidRPr="00A51855">
        <w:rPr>
          <w:rStyle w:val="st1"/>
          <w:rFonts w:ascii="Arial" w:hAnsi="Arial" w:cs="Arial"/>
          <w:szCs w:val="22"/>
        </w:rPr>
        <w:t>Prepared by:</w:t>
      </w:r>
      <w:r w:rsidRPr="00A51855">
        <w:rPr>
          <w:rStyle w:val="st1"/>
          <w:rFonts w:ascii="Arial" w:hAnsi="Arial" w:cs="Arial"/>
          <w:szCs w:val="22"/>
        </w:rPr>
        <w:tab/>
      </w:r>
      <w:r w:rsidRPr="00A51855">
        <w:rPr>
          <w:rStyle w:val="st1"/>
          <w:rFonts w:ascii="Arial" w:hAnsi="Arial" w:cs="Arial"/>
          <w:szCs w:val="22"/>
        </w:rPr>
        <w:tab/>
      </w:r>
      <w:r w:rsidRPr="00A51855">
        <w:rPr>
          <w:rStyle w:val="st1"/>
          <w:rFonts w:ascii="Arial" w:hAnsi="Arial" w:cs="Arial"/>
          <w:szCs w:val="22"/>
        </w:rPr>
        <w:tab/>
      </w:r>
      <w:r w:rsidRPr="00A51855">
        <w:rPr>
          <w:rStyle w:val="st1"/>
          <w:rFonts w:ascii="Arial" w:hAnsi="Arial" w:cs="Arial"/>
          <w:szCs w:val="22"/>
        </w:rPr>
        <w:tab/>
      </w:r>
      <w:r w:rsidRPr="00A51855">
        <w:rPr>
          <w:rStyle w:val="st1"/>
          <w:rFonts w:ascii="Arial" w:hAnsi="Arial" w:cs="Arial"/>
          <w:szCs w:val="22"/>
        </w:rPr>
        <w:tab/>
        <w:t>Signature</w:t>
      </w:r>
      <w:r w:rsidRPr="00A51855">
        <w:rPr>
          <w:rStyle w:val="st1"/>
          <w:rFonts w:ascii="Arial" w:hAnsi="Arial" w:cs="Arial"/>
          <w:szCs w:val="22"/>
        </w:rPr>
        <w:tab/>
      </w:r>
      <w:r w:rsidRPr="00A51855">
        <w:rPr>
          <w:rStyle w:val="st1"/>
          <w:rFonts w:ascii="Arial" w:hAnsi="Arial" w:cs="Arial"/>
          <w:szCs w:val="22"/>
        </w:rPr>
        <w:tab/>
      </w:r>
      <w:r w:rsidRPr="00A51855">
        <w:rPr>
          <w:rStyle w:val="st1"/>
          <w:rFonts w:ascii="Arial" w:hAnsi="Arial" w:cs="Arial"/>
          <w:szCs w:val="22"/>
        </w:rPr>
        <w:tab/>
        <w:t xml:space="preserve">Date: </w:t>
      </w:r>
    </w:p>
    <w:p w:rsidR="00755263" w:rsidRPr="00A51855" w:rsidRDefault="00A04627" w:rsidP="00755263">
      <w:pPr>
        <w:spacing w:before="120" w:line="240" w:lineRule="atLeast"/>
        <w:rPr>
          <w:rStyle w:val="st1"/>
          <w:rFonts w:ascii="Arial" w:hAnsi="Arial" w:cs="Arial"/>
          <w:szCs w:val="22"/>
        </w:rPr>
      </w:pPr>
      <w:r>
        <w:rPr>
          <w:rStyle w:val="st1"/>
          <w:rFonts w:ascii="Arial" w:hAnsi="Arial" w:cs="Arial"/>
          <w:szCs w:val="22"/>
        </w:rPr>
        <w:t>Regional</w:t>
      </w:r>
      <w:r w:rsidR="00755263" w:rsidRPr="00A51855">
        <w:rPr>
          <w:rStyle w:val="st1"/>
          <w:rFonts w:ascii="Arial" w:hAnsi="Arial" w:cs="Arial"/>
          <w:szCs w:val="22"/>
        </w:rPr>
        <w:t xml:space="preserve"> Director</w:t>
      </w:r>
    </w:p>
    <w:p w:rsidR="00755263" w:rsidRPr="00A51855" w:rsidRDefault="00755263" w:rsidP="00755263">
      <w:pPr>
        <w:spacing w:before="120" w:line="240" w:lineRule="atLeast"/>
        <w:rPr>
          <w:rStyle w:val="st1"/>
          <w:rFonts w:ascii="Arial" w:hAnsi="Arial" w:cs="Arial"/>
          <w:szCs w:val="22"/>
        </w:rPr>
      </w:pPr>
    </w:p>
    <w:p w:rsidR="00755263" w:rsidRPr="00A51855" w:rsidRDefault="00755263" w:rsidP="00755263">
      <w:pPr>
        <w:spacing w:before="120" w:line="240" w:lineRule="atLeast"/>
        <w:rPr>
          <w:rStyle w:val="st1"/>
          <w:rFonts w:ascii="Arial" w:hAnsi="Arial" w:cs="Arial"/>
          <w:szCs w:val="22"/>
        </w:rPr>
      </w:pPr>
    </w:p>
    <w:p w:rsidR="00755263" w:rsidRPr="00A51855" w:rsidRDefault="00755263" w:rsidP="00755263">
      <w:pPr>
        <w:spacing w:before="120" w:line="240" w:lineRule="atLeast"/>
        <w:rPr>
          <w:rStyle w:val="st1"/>
          <w:rFonts w:ascii="Arial" w:hAnsi="Arial" w:cs="Arial"/>
          <w:szCs w:val="22"/>
        </w:rPr>
      </w:pPr>
    </w:p>
    <w:p w:rsidR="00755263" w:rsidRPr="00A51855" w:rsidRDefault="00755263" w:rsidP="00755263">
      <w:pPr>
        <w:spacing w:before="120" w:line="240" w:lineRule="atLeast"/>
        <w:rPr>
          <w:rStyle w:val="st1"/>
          <w:rFonts w:ascii="Arial" w:hAnsi="Arial" w:cs="Arial"/>
          <w:szCs w:val="22"/>
        </w:rPr>
      </w:pPr>
      <w:r w:rsidRPr="00A51855">
        <w:rPr>
          <w:rStyle w:val="st1"/>
          <w:rFonts w:ascii="Arial" w:hAnsi="Arial" w:cs="Arial"/>
          <w:szCs w:val="22"/>
        </w:rPr>
        <w:t xml:space="preserve">Reviewed by:              </w:t>
      </w:r>
      <w:r w:rsidRPr="00A51855">
        <w:rPr>
          <w:rStyle w:val="st1"/>
          <w:rFonts w:ascii="Arial" w:hAnsi="Arial" w:cs="Arial"/>
          <w:szCs w:val="22"/>
        </w:rPr>
        <w:tab/>
      </w:r>
      <w:r w:rsidRPr="00A51855">
        <w:rPr>
          <w:rStyle w:val="st1"/>
          <w:rFonts w:ascii="Arial" w:hAnsi="Arial" w:cs="Arial"/>
          <w:szCs w:val="22"/>
        </w:rPr>
        <w:tab/>
      </w:r>
      <w:r w:rsidRPr="00A51855">
        <w:rPr>
          <w:rStyle w:val="st1"/>
          <w:rFonts w:ascii="Arial" w:hAnsi="Arial" w:cs="Arial"/>
          <w:szCs w:val="22"/>
        </w:rPr>
        <w:tab/>
        <w:t xml:space="preserve">Signature </w:t>
      </w:r>
      <w:r w:rsidRPr="00A51855">
        <w:rPr>
          <w:rStyle w:val="st1"/>
          <w:rFonts w:ascii="Arial" w:hAnsi="Arial" w:cs="Arial"/>
          <w:szCs w:val="22"/>
        </w:rPr>
        <w:tab/>
      </w:r>
      <w:r w:rsidRPr="00A51855">
        <w:rPr>
          <w:rStyle w:val="st1"/>
          <w:rFonts w:ascii="Arial" w:hAnsi="Arial" w:cs="Arial"/>
          <w:szCs w:val="22"/>
        </w:rPr>
        <w:tab/>
      </w:r>
      <w:r w:rsidRPr="00A51855">
        <w:rPr>
          <w:rStyle w:val="st1"/>
          <w:rFonts w:ascii="Arial" w:hAnsi="Arial" w:cs="Arial"/>
          <w:szCs w:val="22"/>
        </w:rPr>
        <w:tab/>
        <w:t xml:space="preserve">Date: </w:t>
      </w:r>
    </w:p>
    <w:p w:rsidR="00755263" w:rsidRPr="00A51855" w:rsidRDefault="00A04627" w:rsidP="00755263">
      <w:pPr>
        <w:spacing w:before="120" w:line="240" w:lineRule="atLeast"/>
        <w:rPr>
          <w:rStyle w:val="st1"/>
          <w:rFonts w:ascii="Arial" w:hAnsi="Arial" w:cs="Arial"/>
          <w:szCs w:val="22"/>
        </w:rPr>
      </w:pPr>
      <w:r>
        <w:rPr>
          <w:rStyle w:val="st1"/>
          <w:rFonts w:ascii="Arial" w:hAnsi="Arial" w:cs="Arial"/>
          <w:szCs w:val="22"/>
        </w:rPr>
        <w:t xml:space="preserve">HR Officer </w:t>
      </w:r>
    </w:p>
    <w:p w:rsidR="00755263" w:rsidRPr="00A51855" w:rsidRDefault="00755263" w:rsidP="00755263">
      <w:pPr>
        <w:spacing w:before="120" w:line="240" w:lineRule="atLeast"/>
        <w:rPr>
          <w:rStyle w:val="st1"/>
          <w:rFonts w:ascii="Arial" w:hAnsi="Arial" w:cs="Arial"/>
          <w:szCs w:val="22"/>
        </w:rPr>
      </w:pPr>
    </w:p>
    <w:p w:rsidR="00755263" w:rsidRPr="00A51855" w:rsidRDefault="00755263" w:rsidP="00755263">
      <w:pPr>
        <w:spacing w:before="120" w:line="240" w:lineRule="atLeast"/>
        <w:rPr>
          <w:rStyle w:val="st1"/>
          <w:rFonts w:ascii="Arial" w:hAnsi="Arial" w:cs="Arial"/>
          <w:szCs w:val="22"/>
        </w:rPr>
      </w:pPr>
    </w:p>
    <w:p w:rsidR="00755263" w:rsidRPr="00A51855" w:rsidRDefault="00755263" w:rsidP="00755263">
      <w:pPr>
        <w:spacing w:before="120" w:line="240" w:lineRule="atLeast"/>
        <w:rPr>
          <w:rStyle w:val="st1"/>
          <w:rFonts w:ascii="Arial" w:hAnsi="Arial" w:cs="Arial"/>
          <w:szCs w:val="22"/>
        </w:rPr>
      </w:pPr>
      <w:proofErr w:type="gramStart"/>
      <w:r w:rsidRPr="00A51855">
        <w:rPr>
          <w:rStyle w:val="st1"/>
          <w:rFonts w:ascii="Arial" w:hAnsi="Arial" w:cs="Arial"/>
          <w:szCs w:val="22"/>
        </w:rPr>
        <w:t>Accepted  by</w:t>
      </w:r>
      <w:proofErr w:type="gramEnd"/>
      <w:r w:rsidRPr="00A51855">
        <w:rPr>
          <w:rStyle w:val="st1"/>
          <w:rFonts w:ascii="Arial" w:hAnsi="Arial" w:cs="Arial"/>
          <w:szCs w:val="22"/>
        </w:rPr>
        <w:t xml:space="preserve">:              </w:t>
      </w:r>
      <w:r w:rsidRPr="00A51855">
        <w:rPr>
          <w:rStyle w:val="st1"/>
          <w:rFonts w:ascii="Arial" w:hAnsi="Arial" w:cs="Arial"/>
          <w:szCs w:val="22"/>
        </w:rPr>
        <w:tab/>
      </w:r>
      <w:r w:rsidRPr="00A51855">
        <w:rPr>
          <w:rStyle w:val="st1"/>
          <w:rFonts w:ascii="Arial" w:hAnsi="Arial" w:cs="Arial"/>
          <w:szCs w:val="22"/>
        </w:rPr>
        <w:tab/>
      </w:r>
      <w:r w:rsidRPr="00A51855">
        <w:rPr>
          <w:rStyle w:val="st1"/>
          <w:rFonts w:ascii="Arial" w:hAnsi="Arial" w:cs="Arial"/>
          <w:szCs w:val="22"/>
        </w:rPr>
        <w:tab/>
        <w:t xml:space="preserve">Signature </w:t>
      </w:r>
      <w:r w:rsidRPr="00A51855">
        <w:rPr>
          <w:rStyle w:val="st1"/>
          <w:rFonts w:ascii="Arial" w:hAnsi="Arial" w:cs="Arial"/>
          <w:szCs w:val="22"/>
        </w:rPr>
        <w:tab/>
      </w:r>
      <w:r w:rsidRPr="00A51855">
        <w:rPr>
          <w:rStyle w:val="st1"/>
          <w:rFonts w:ascii="Arial" w:hAnsi="Arial" w:cs="Arial"/>
          <w:szCs w:val="22"/>
        </w:rPr>
        <w:tab/>
      </w:r>
      <w:r w:rsidRPr="00A51855">
        <w:rPr>
          <w:rStyle w:val="st1"/>
          <w:rFonts w:ascii="Arial" w:hAnsi="Arial" w:cs="Arial"/>
          <w:szCs w:val="22"/>
        </w:rPr>
        <w:tab/>
        <w:t xml:space="preserve">Date: </w:t>
      </w:r>
    </w:p>
    <w:p w:rsidR="00D444AB" w:rsidRPr="00A51855" w:rsidRDefault="00755263" w:rsidP="005F69D1">
      <w:pPr>
        <w:rPr>
          <w:rFonts w:ascii="Arial" w:hAnsi="Arial" w:cs="Arial"/>
          <w:szCs w:val="22"/>
        </w:rPr>
      </w:pPr>
      <w:r w:rsidRPr="00A51855">
        <w:rPr>
          <w:rStyle w:val="st1"/>
          <w:rFonts w:ascii="Arial" w:hAnsi="Arial" w:cs="Arial"/>
          <w:szCs w:val="22"/>
        </w:rPr>
        <w:t>Name of staff</w:t>
      </w:r>
    </w:p>
    <w:sectPr w:rsidR="00D444AB" w:rsidRPr="00A51855" w:rsidSect="00D444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B587C5E"/>
    <w:lvl w:ilvl="0">
      <w:start w:val="1"/>
      <w:numFmt w:val="decimal"/>
      <w:pStyle w:val="ListNumber3"/>
      <w:lvlText w:val="%1."/>
      <w:lvlJc w:val="left"/>
      <w:pPr>
        <w:tabs>
          <w:tab w:val="num" w:pos="926"/>
        </w:tabs>
        <w:ind w:left="926" w:hanging="360"/>
      </w:pPr>
    </w:lvl>
  </w:abstractNum>
  <w:abstractNum w:abstractNumId="1">
    <w:nsid w:val="05B5194D"/>
    <w:multiLevelType w:val="hybridMultilevel"/>
    <w:tmpl w:val="DF204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A7FD2"/>
    <w:multiLevelType w:val="hybridMultilevel"/>
    <w:tmpl w:val="C150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A43E5"/>
    <w:multiLevelType w:val="hybridMultilevel"/>
    <w:tmpl w:val="E6D8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050A9"/>
    <w:multiLevelType w:val="hybridMultilevel"/>
    <w:tmpl w:val="30BAC0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01FBF"/>
    <w:multiLevelType w:val="hybridMultilevel"/>
    <w:tmpl w:val="1662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9574F0"/>
    <w:multiLevelType w:val="hybridMultilevel"/>
    <w:tmpl w:val="DF204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DC54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8877919"/>
    <w:multiLevelType w:val="hybridMultilevel"/>
    <w:tmpl w:val="DF204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8133DD"/>
    <w:multiLevelType w:val="multilevel"/>
    <w:tmpl w:val="C144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CE4CF0"/>
    <w:multiLevelType w:val="hybridMultilevel"/>
    <w:tmpl w:val="A172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D02439"/>
    <w:multiLevelType w:val="hybridMultilevel"/>
    <w:tmpl w:val="9A78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6B6091"/>
    <w:multiLevelType w:val="hybridMultilevel"/>
    <w:tmpl w:val="E8C2D9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ED19E0"/>
    <w:multiLevelType w:val="hybridMultilevel"/>
    <w:tmpl w:val="A77CBE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CD84F99"/>
    <w:multiLevelType w:val="hybridMultilevel"/>
    <w:tmpl w:val="E49E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531D17"/>
    <w:multiLevelType w:val="hybridMultilevel"/>
    <w:tmpl w:val="7D6E8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C060C5"/>
    <w:multiLevelType w:val="hybridMultilevel"/>
    <w:tmpl w:val="4C048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D03E4B"/>
    <w:multiLevelType w:val="hybridMultilevel"/>
    <w:tmpl w:val="DF204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E1220D2"/>
    <w:multiLevelType w:val="hybridMultilevel"/>
    <w:tmpl w:val="9482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4B4CB7"/>
    <w:multiLevelType w:val="hybridMultilevel"/>
    <w:tmpl w:val="82A44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9657D7"/>
    <w:multiLevelType w:val="hybridMultilevel"/>
    <w:tmpl w:val="5A08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AB494D"/>
    <w:multiLevelType w:val="hybridMultilevel"/>
    <w:tmpl w:val="DF204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7E72C30"/>
    <w:multiLevelType w:val="multilevel"/>
    <w:tmpl w:val="B8EE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E6E1424"/>
    <w:multiLevelType w:val="hybridMultilevel"/>
    <w:tmpl w:val="9D2E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8"/>
  </w:num>
  <w:num w:numId="4">
    <w:abstractNumId w:val="11"/>
  </w:num>
  <w:num w:numId="5">
    <w:abstractNumId w:val="2"/>
  </w:num>
  <w:num w:numId="6">
    <w:abstractNumId w:val="3"/>
  </w:num>
  <w:num w:numId="7">
    <w:abstractNumId w:val="13"/>
  </w:num>
  <w:num w:numId="8">
    <w:abstractNumId w:val="10"/>
  </w:num>
  <w:num w:numId="9">
    <w:abstractNumId w:val="0"/>
  </w:num>
  <w:num w:numId="10">
    <w:abstractNumId w:val="7"/>
  </w:num>
  <w:num w:numId="11">
    <w:abstractNumId w:val="0"/>
  </w:num>
  <w:num w:numId="12">
    <w:abstractNumId w:val="6"/>
  </w:num>
  <w:num w:numId="13">
    <w:abstractNumId w:val="8"/>
  </w:num>
  <w:num w:numId="14">
    <w:abstractNumId w:val="1"/>
  </w:num>
  <w:num w:numId="15">
    <w:abstractNumId w:val="17"/>
  </w:num>
  <w:num w:numId="16">
    <w:abstractNumId w:val="21"/>
  </w:num>
  <w:num w:numId="17">
    <w:abstractNumId w:val="14"/>
  </w:num>
  <w:num w:numId="18">
    <w:abstractNumId w:val="16"/>
  </w:num>
  <w:num w:numId="19">
    <w:abstractNumId w:val="4"/>
  </w:num>
  <w:num w:numId="20">
    <w:abstractNumId w:val="19"/>
  </w:num>
  <w:num w:numId="21">
    <w:abstractNumId w:val="23"/>
  </w:num>
  <w:num w:numId="22">
    <w:abstractNumId w:val="12"/>
  </w:num>
  <w:num w:numId="23">
    <w:abstractNumId w:val="5"/>
  </w:num>
  <w:num w:numId="24">
    <w:abstractNumId w:val="22"/>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useFELayout/>
  </w:compat>
  <w:rsids>
    <w:rsidRoot w:val="00E728CE"/>
    <w:rsid w:val="00016E16"/>
    <w:rsid w:val="000A6CFC"/>
    <w:rsid w:val="000D1611"/>
    <w:rsid w:val="000D3778"/>
    <w:rsid w:val="000E51F6"/>
    <w:rsid w:val="000E6FEB"/>
    <w:rsid w:val="00136B09"/>
    <w:rsid w:val="001A024E"/>
    <w:rsid w:val="001C2473"/>
    <w:rsid w:val="001C3398"/>
    <w:rsid w:val="001C62BA"/>
    <w:rsid w:val="001D5456"/>
    <w:rsid w:val="00204AAE"/>
    <w:rsid w:val="00217179"/>
    <w:rsid w:val="00226AC0"/>
    <w:rsid w:val="002335CB"/>
    <w:rsid w:val="00267D5D"/>
    <w:rsid w:val="002731EF"/>
    <w:rsid w:val="00283755"/>
    <w:rsid w:val="00284C2B"/>
    <w:rsid w:val="00296011"/>
    <w:rsid w:val="002B1DD1"/>
    <w:rsid w:val="00305B37"/>
    <w:rsid w:val="00310B13"/>
    <w:rsid w:val="003138AD"/>
    <w:rsid w:val="00327D65"/>
    <w:rsid w:val="0033183A"/>
    <w:rsid w:val="00340447"/>
    <w:rsid w:val="0034551F"/>
    <w:rsid w:val="00352770"/>
    <w:rsid w:val="00363D06"/>
    <w:rsid w:val="00367436"/>
    <w:rsid w:val="00372D65"/>
    <w:rsid w:val="00392E79"/>
    <w:rsid w:val="003A3E2B"/>
    <w:rsid w:val="003C13D5"/>
    <w:rsid w:val="003E472A"/>
    <w:rsid w:val="003E7D44"/>
    <w:rsid w:val="003F1824"/>
    <w:rsid w:val="0041346E"/>
    <w:rsid w:val="0041777C"/>
    <w:rsid w:val="00432D5E"/>
    <w:rsid w:val="004472D2"/>
    <w:rsid w:val="004579F3"/>
    <w:rsid w:val="00476B54"/>
    <w:rsid w:val="00482E3A"/>
    <w:rsid w:val="004D0EEB"/>
    <w:rsid w:val="004E0158"/>
    <w:rsid w:val="004E4947"/>
    <w:rsid w:val="004F0A95"/>
    <w:rsid w:val="00500CA5"/>
    <w:rsid w:val="005364B2"/>
    <w:rsid w:val="005725E3"/>
    <w:rsid w:val="00577CAE"/>
    <w:rsid w:val="00584862"/>
    <w:rsid w:val="0059419A"/>
    <w:rsid w:val="005D2492"/>
    <w:rsid w:val="005D70CB"/>
    <w:rsid w:val="005F69D1"/>
    <w:rsid w:val="0060159F"/>
    <w:rsid w:val="00614BFA"/>
    <w:rsid w:val="00646026"/>
    <w:rsid w:val="006559DD"/>
    <w:rsid w:val="00674563"/>
    <w:rsid w:val="00682C8F"/>
    <w:rsid w:val="006830B9"/>
    <w:rsid w:val="006833B2"/>
    <w:rsid w:val="006A3B53"/>
    <w:rsid w:val="006B57DB"/>
    <w:rsid w:val="006F6DC3"/>
    <w:rsid w:val="006F7223"/>
    <w:rsid w:val="00722D73"/>
    <w:rsid w:val="00741ADA"/>
    <w:rsid w:val="00741D6D"/>
    <w:rsid w:val="00755263"/>
    <w:rsid w:val="007577E3"/>
    <w:rsid w:val="0075797D"/>
    <w:rsid w:val="00793A76"/>
    <w:rsid w:val="007A1245"/>
    <w:rsid w:val="007D4AB7"/>
    <w:rsid w:val="007F43E4"/>
    <w:rsid w:val="00820F8D"/>
    <w:rsid w:val="008270E0"/>
    <w:rsid w:val="008271A9"/>
    <w:rsid w:val="00877F77"/>
    <w:rsid w:val="008B027B"/>
    <w:rsid w:val="008C7253"/>
    <w:rsid w:val="008E00E1"/>
    <w:rsid w:val="008E0518"/>
    <w:rsid w:val="008E0C72"/>
    <w:rsid w:val="008E19D8"/>
    <w:rsid w:val="00905982"/>
    <w:rsid w:val="009115EE"/>
    <w:rsid w:val="00914D8F"/>
    <w:rsid w:val="00941C00"/>
    <w:rsid w:val="00952B16"/>
    <w:rsid w:val="00967D69"/>
    <w:rsid w:val="00995143"/>
    <w:rsid w:val="009A3874"/>
    <w:rsid w:val="009C786B"/>
    <w:rsid w:val="009D3DDF"/>
    <w:rsid w:val="009F6A8D"/>
    <w:rsid w:val="00A04627"/>
    <w:rsid w:val="00A120A9"/>
    <w:rsid w:val="00A44996"/>
    <w:rsid w:val="00A50568"/>
    <w:rsid w:val="00A51855"/>
    <w:rsid w:val="00A7081A"/>
    <w:rsid w:val="00A81E9C"/>
    <w:rsid w:val="00A92A11"/>
    <w:rsid w:val="00AA7A14"/>
    <w:rsid w:val="00AB1481"/>
    <w:rsid w:val="00AC44BE"/>
    <w:rsid w:val="00AF46EA"/>
    <w:rsid w:val="00AF5AC9"/>
    <w:rsid w:val="00B10D93"/>
    <w:rsid w:val="00B16D9F"/>
    <w:rsid w:val="00B9181B"/>
    <w:rsid w:val="00BB3130"/>
    <w:rsid w:val="00BB714A"/>
    <w:rsid w:val="00BC3246"/>
    <w:rsid w:val="00BC5B4D"/>
    <w:rsid w:val="00BE7AEF"/>
    <w:rsid w:val="00BF17E6"/>
    <w:rsid w:val="00BF1AC8"/>
    <w:rsid w:val="00BF20DB"/>
    <w:rsid w:val="00C132D5"/>
    <w:rsid w:val="00C13C0D"/>
    <w:rsid w:val="00C13DA7"/>
    <w:rsid w:val="00C1409C"/>
    <w:rsid w:val="00C40CFC"/>
    <w:rsid w:val="00C6612C"/>
    <w:rsid w:val="00C747EC"/>
    <w:rsid w:val="00C9240B"/>
    <w:rsid w:val="00C94CF3"/>
    <w:rsid w:val="00C97EB5"/>
    <w:rsid w:val="00CA2CD8"/>
    <w:rsid w:val="00CB467E"/>
    <w:rsid w:val="00CC18DC"/>
    <w:rsid w:val="00D22178"/>
    <w:rsid w:val="00D444AB"/>
    <w:rsid w:val="00D51685"/>
    <w:rsid w:val="00D56E97"/>
    <w:rsid w:val="00D763F0"/>
    <w:rsid w:val="00DA1388"/>
    <w:rsid w:val="00DA71F3"/>
    <w:rsid w:val="00DB7127"/>
    <w:rsid w:val="00DF0215"/>
    <w:rsid w:val="00DF357B"/>
    <w:rsid w:val="00E244A6"/>
    <w:rsid w:val="00E677CE"/>
    <w:rsid w:val="00E728CE"/>
    <w:rsid w:val="00E749A4"/>
    <w:rsid w:val="00ED05B6"/>
    <w:rsid w:val="00EF65D7"/>
    <w:rsid w:val="00F028E0"/>
    <w:rsid w:val="00F33B7B"/>
    <w:rsid w:val="00F33CE5"/>
    <w:rsid w:val="00F44F6F"/>
    <w:rsid w:val="00F9719D"/>
    <w:rsid w:val="00FD2827"/>
    <w:rsid w:val="00FF604C"/>
    <w:rsid w:val="00FF66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8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28CE"/>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E728CE"/>
    <w:rPr>
      <w:rFonts w:ascii="Tahoma" w:hAnsi="Tahoma" w:cs="Tahoma"/>
      <w:sz w:val="16"/>
      <w:szCs w:val="26"/>
      <w:lang w:val="en-GB"/>
    </w:rPr>
  </w:style>
  <w:style w:type="paragraph" w:styleId="NormalWeb">
    <w:name w:val="Normal (Web)"/>
    <w:basedOn w:val="Normal"/>
    <w:uiPriority w:val="99"/>
    <w:unhideWhenUsed/>
    <w:rsid w:val="00DA138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t1">
    <w:name w:val="st1"/>
    <w:basedOn w:val="DefaultParagraphFont"/>
    <w:rsid w:val="00755263"/>
  </w:style>
  <w:style w:type="paragraph" w:styleId="NoSpacing">
    <w:name w:val="No Spacing"/>
    <w:uiPriority w:val="1"/>
    <w:qFormat/>
    <w:rsid w:val="007F43E4"/>
    <w:pPr>
      <w:spacing w:after="0" w:line="240" w:lineRule="auto"/>
    </w:pPr>
    <w:rPr>
      <w:rFonts w:ascii="Times New Roman" w:eastAsia="Times New Roman" w:hAnsi="Times New Roman" w:cs="Times New Roman"/>
      <w:sz w:val="24"/>
      <w:szCs w:val="24"/>
      <w:lang w:val="en-GB" w:bidi="ar-SA"/>
    </w:rPr>
  </w:style>
  <w:style w:type="paragraph" w:styleId="ListNumber3">
    <w:name w:val="List Number 3"/>
    <w:basedOn w:val="Normal"/>
    <w:uiPriority w:val="99"/>
    <w:unhideWhenUsed/>
    <w:rsid w:val="007D4AB7"/>
    <w:pPr>
      <w:numPr>
        <w:numId w:val="9"/>
      </w:numPr>
      <w:contextualSpacing/>
    </w:pPr>
  </w:style>
  <w:style w:type="paragraph" w:styleId="ListParagraph">
    <w:name w:val="List Paragraph"/>
    <w:basedOn w:val="Normal"/>
    <w:uiPriority w:val="34"/>
    <w:qFormat/>
    <w:rsid w:val="00A51855"/>
    <w:pPr>
      <w:ind w:left="720"/>
      <w:contextualSpacing/>
    </w:pPr>
    <w:rPr>
      <w:rFonts w:ascii="Calibri" w:eastAsia="Calibri" w:hAnsi="Calibri" w:cs="Times New Roman"/>
      <w:szCs w:val="22"/>
      <w:lang w:bidi="ar-SA"/>
    </w:rPr>
  </w:style>
</w:styles>
</file>

<file path=word/webSettings.xml><?xml version="1.0" encoding="utf-8"?>
<w:webSettings xmlns:r="http://schemas.openxmlformats.org/officeDocument/2006/relationships" xmlns:w="http://schemas.openxmlformats.org/wordprocessingml/2006/main">
  <w:divs>
    <w:div w:id="1173647455">
      <w:bodyDiv w:val="1"/>
      <w:marLeft w:val="0"/>
      <w:marRight w:val="0"/>
      <w:marTop w:val="0"/>
      <w:marBottom w:val="0"/>
      <w:divBdr>
        <w:top w:val="none" w:sz="0" w:space="0" w:color="auto"/>
        <w:left w:val="none" w:sz="0" w:space="0" w:color="auto"/>
        <w:bottom w:val="none" w:sz="0" w:space="0" w:color="auto"/>
        <w:right w:val="none" w:sz="0" w:space="0" w:color="auto"/>
      </w:divBdr>
    </w:div>
    <w:div w:id="130069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Moira.O'leary</cp:lastModifiedBy>
  <cp:revision>2</cp:revision>
  <dcterms:created xsi:type="dcterms:W3CDTF">2019-10-23T05:30:00Z</dcterms:created>
  <dcterms:modified xsi:type="dcterms:W3CDTF">2019-10-23T05:30:00Z</dcterms:modified>
</cp:coreProperties>
</file>